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6.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7.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sdt>
      <w:sdtPr>
        <w:rPr>
          <w:rFonts w:eastAsiaTheme="minorHAnsi" w:cstheme="minorHAnsi"/>
          <w:lang w:eastAsia="en-US"/>
        </w:rPr>
        <w:id w:val="-832065128"/>
        <w:docPartObj>
          <w:docPartGallery w:val="Cover Pages"/>
          <w:docPartUnique/>
        </w:docPartObj>
      </w:sdtPr>
      <w:sdtEndPr>
        <w:rPr>
          <w:sz w:val="24"/>
          <w:szCs w:val="24"/>
        </w:rPr>
      </w:sdtEndPr>
      <w:sdtContent>
        <w:p w:rsidR="00457EA6" w:rsidRPr="00CE00C1" w14:paraId="1BEC7694" w14:textId="77777777">
          <w:pPr>
            <w:pStyle w:val="NoSpacing"/>
            <w:rPr>
              <w:rFonts w:cstheme="minorHAnsi"/>
            </w:rPr>
          </w:pPr>
          <w:r w:rsidRPr="00CE00C1">
            <w:rPr>
              <w:rFonts w:cstheme="minorHAnsi"/>
              <w:noProof/>
              <w:lang w:val="en-US" w:eastAsia="en-US"/>
            </w:rPr>
            <mc:AlternateContent>
              <mc:Choice Requires="wpg">
                <w:drawing>
                  <wp:anchor distT="0" distB="0" distL="114300" distR="114300" simplePos="0" relativeHeight="251658240" behindDoc="1" locked="0" layoutInCell="1" allowOverlap="1">
                    <wp:simplePos x="0" y="0"/>
                    <wp:positionH relativeFrom="page">
                      <wp:posOffset>300251</wp:posOffset>
                    </wp:positionH>
                    <wp:positionV relativeFrom="margin">
                      <wp:align>bottom</wp:align>
                    </wp:positionV>
                    <wp:extent cx="2133600" cy="9594376"/>
                    <wp:effectExtent l="0" t="0" r="19050" b="6985"/>
                    <wp:wrapNone/>
                    <wp:docPr id="2" name="Gr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2133600" cy="9594376"/>
                              <a:chOff x="0" y="0"/>
                              <a:chExt cx="2133600" cy="9125712"/>
                            </a:xfrm>
                          </wpg:grpSpPr>
                          <wps:wsp xmlns:wps="http://schemas.microsoft.com/office/word/2010/wordprocessingShape">
                            <wps:cNvPr id="3" name="Dikdörtgen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g:grpSp>
                            <wpg:cNvPr id="5" name="Grup 5"/>
                            <wpg:cNvGrpSpPr/>
                            <wpg:grpSpPr>
                              <a:xfrm>
                                <a:off x="76200" y="4210050"/>
                                <a:ext cx="2057400" cy="4910328"/>
                                <a:chOff x="80645" y="4211812"/>
                                <a:chExt cx="1306273" cy="3121026"/>
                              </a:xfrm>
                            </wpg:grpSpPr>
                            <wpg:grpSp>
                              <wpg:cNvPr id="6" name="Grup 6"/>
                              <wpg:cNvGrpSpPr>
                                <a:grpSpLocks noChangeAspect="1"/>
                              </wpg:cNvGrpSpPr>
                              <wpg:grpSpPr>
                                <a:xfrm>
                                  <a:off x="141062" y="4211812"/>
                                  <a:ext cx="1047750" cy="3121026"/>
                                  <a:chOff x="141062" y="4211812"/>
                                  <a:chExt cx="1047750" cy="3121026"/>
                                </a:xfrm>
                              </wpg:grpSpPr>
                              <wps:wsp xmlns:wps="http://schemas.microsoft.com/office/word/2010/wordprocessingShape">
                                <wps:cNvPr id="7" name="Serbest Biçimli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8" name="Serbest Biçimli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Serbest Biçimli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Serbest Biçimli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1" name="Serbest Biçimli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Serbest Biçimli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Serbest Biçimli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Serbest Biçimli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Serbest Biçimli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Serbest Biçimli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Serbest Biçimli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Serbest Biçimli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9" name="Grup 19"/>
                              <wpg:cNvGrpSpPr>
                                <a:grpSpLocks noChangeAspect="1"/>
                              </wpg:cNvGrpSpPr>
                              <wpg:grpSpPr>
                                <a:xfrm>
                                  <a:off x="80645" y="4826972"/>
                                  <a:ext cx="1306273" cy="2505863"/>
                                  <a:chOff x="80645" y="4649964"/>
                                  <a:chExt cx="874712" cy="1677988"/>
                                </a:xfrm>
                              </wpg:grpSpPr>
                              <wps:wsp xmlns:wps="http://schemas.microsoft.com/office/word/2010/wordprocessingShape">
                                <wps:cNvPr id="20" name="Serbest Biçimli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Serbest Biçimli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Serbest Biçimli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Serbest Biçimli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Serbest Biçimli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Serbest Biçimli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Serbest Biçimli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Serbest Biçimli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Serbest Biçimli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Serbest Biçimli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2" name="Serbest Biçimli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w:pict>
                  <v:group id="Grup 2" o:spid="_x0000_s1025" style="width:168pt;height:755.45pt;margin-top:0;margin-left:23.65pt;mso-position-horizontal-relative:page;mso-position-vertical:bottom;mso-position-vertical-relative:margin;position:absolute;z-index:-251657216" coordsize="21336,91257">
                    <v:rect id="Dikdörtgen 3" o:spid="_x0000_s1026" style="width:1945;height:91257;mso-wrap-style:square;position:absolute;visibility:visible;v-text-anchor:middle" fillcolor="#44546a" stroked="f" strokeweight="1pt"/>
                    <v:group id="Grup 5" o:spid="_x0000_s1027" style="width:20574;height:49103;left:762;position:absolute;top:42100" coordorigin="806,42118" coordsize="13062,31210">
                      <v:group id="Grup 6" o:spid="_x0000_s1028" style="width:10478;height:31210;left:1410;position:absolute;top:42118" coordorigin="1410,42118" coordsize="10477,31210">
                        <o:lock v:ext="edit" aspectratio="t"/>
                        <v:shape id="Serbest Biçimli 20" o:spid="_x0000_s1029" style="width:1937;height:6985;left:3696;mso-wrap-style:square;position:absolute;top:62168;visibility:visible;v-text-anchor:top" coordsize="122,440" path="m,l39,152,84,304l122,417l122,440,76,306,39,180,6,53,,xe" fillcolor="#44546a" strokecolor="#44546a">
                          <v:path arrowok="t" o:connecttype="custom" o:connectlocs="0,0;61913,241300;133350,482600;193675,661988;193675,698500;120650,485775;61913,285750;9525,84138;0,0" o:connectangles="0,0,0,0,0,0,0,0,0"/>
                        </v:shape>
                        <v:shape id="Serbest Biçimli 21" o:spid="_x0000_s1030" style="width:1842;height:4270;left:5728;mso-wrap-style:square;position:absolute;top:69058;visibility:visible;v-text-anchor:top" coordsize="116,269" path="m,l8,19,37,93l67,167l116,269l108,269l60,169,30,98,1,25,,xe" fillcolor="#44546a" strokecolor="#44546a">
                          <v:path arrowok="t" o:connecttype="custom" o:connectlocs="0,0;12700,30163;58738,147638;106363,265113;184150,427038;171450,427038;95250,268288;47625,155575;1588,39688;0,0" o:connectangles="0,0,0,0,0,0,0,0,0,0"/>
                        </v:shape>
                        <v:shape id="Serbest Biçimli 22" o:spid="_x0000_s1031" style="width:2223;height:20193;left:1410;mso-wrap-style:square;position:absolute;top:42118;visibility:visible;v-text-anchor:top" coordsize="140,1272" path="m,l,,1,79l3,159l12,317,23,476,39,634,58,792,83,948l107,1086l135,1223l140,1272l138,1262,105,1106,77,949,53,792,35,634,20,476,9,317,2,159,,79,,xe" fillcolor="#44546a" strokecolor="#44546a">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Serbest Biçimli 23" o:spid="_x0000_s1032" style="width:715;height:13557;left:3410;mso-wrap-style:square;position:absolute;top:48611;visibility:visible;v-text-anchor:top" coordsize="45,854" path="m45,l45,l35,66l26,133l14,267,6,401,3,534,6,669l14,803l18,854l18,851l9,814,8,803,1,669,,534,3,401,12,267,25,132,34,66,45,xe" fillcolor="#44546a" strokecolor="#44546a">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Serbest Biçimli 24" o:spid="_x0000_s1033" style="width:2444;height:9985;left:3633;mso-wrap-style:square;position:absolute;top:62311;visibility:visible;v-text-anchor:top" coordsize="154,629" path="m,l10,44l21,126l34,207l53,293l75,380l100,466l120,521l141,576l152,618l154,629l140,595,115,532,93,468,67,383,47,295,28,207,12,104,,xe" fillcolor="#44546a" strokecolor="#44546a">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Serbest Biçimli 25" o:spid="_x0000_s1034" style="width:524;height:1095;left:6204;mso-wrap-style:square;position:absolute;top:72233;visibility:visible;v-text-anchor:top" coordsize="33,69" path="m,l33,69l24,69l12,35,,xe" fillcolor="#44546a" strokecolor="#44546a">
                          <v:path arrowok="t" o:connecttype="custom" o:connectlocs="0,0;52388,109538;38100,109538;19050,55563;0,0" o:connectangles="0,0,0,0,0"/>
                        </v:shape>
                        <v:shape id="Serbest Biçimli 26" o:spid="_x0000_s1035" style="width:238;height:1476;left:3553;mso-wrap-style:square;position:absolute;top:61533;visibility:visible;v-text-anchor:top" coordsize="15,93" path="m,l9,37l9,40l15,93,5,49,,xe" fillcolor="#44546a" strokecolor="#44546a">
                          <v:path arrowok="t" o:connecttype="custom" o:connectlocs="0,0;14288,58738;14288,63500;23813,147638;7938,77788;0,0" o:connectangles="0,0,0,0,0,0"/>
                        </v:shape>
                        <v:shape id="Serbest Biçimli 27" o:spid="_x0000_s1036" style="width:6255;height:12161;left:5633;mso-wrap-style:square;position:absolute;top:56897;visibility:visible;v-text-anchor:top" coordsize="394,766" path="m394,l394,l356,38,319,77l284,117l249,160l207,218l168,276l131,339l98,402,69,467,45,535,26,604,14,673,7,746,6,766,,749l1,744l7,673,21,603,40,533,65,466,94,400l127,336l164,275l204,215l248,158l282,116l318,76,354,37,394,xe" fillcolor="#44546a" strokecolor="#44546a">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Serbest Biçimli 28" o:spid="_x0000_s1037" style="width:571;height:3080;left:5633;mso-wrap-style:square;position:absolute;top:69153;visibility:visible;v-text-anchor:top" coordsize="36,194" path="m,l6,16l7,19l11,80l20,132l33,185l36,194l21,161,15,145,5,81,1,41,,xe" fillcolor="#44546a" strokecolor="#44546a">
                          <v:path arrowok="t" o:connecttype="custom" o:connectlocs="0,0;9525,25400;11113,30163;17463,127000;31750,209550;52388,293688;57150,307975;33338,255588;23813,230188;7938,128588;1588,65088;0,0" o:connectangles="0,0,0,0,0,0,0,0,0,0,0,0"/>
                        </v:shape>
                        <v:shape id="Serbest Biçimli 29" o:spid="_x0000_s1038" style="width:493;height:1032;left:6077;mso-wrap-style:square;position:absolute;top:72296;visibility:visible;v-text-anchor:top" coordsize="31,65" path="m,l31,65l23,65l,xe" fillcolor="#44546a" strokecolor="#44546a">
                          <v:path arrowok="t" o:connecttype="custom" o:connectlocs="0,0;49213,103188;36513,103188;0,0" o:connectangles="0,0,0,0"/>
                        </v:shape>
                        <v:shape id="Serbest Biçimli 30" o:spid="_x0000_s1039" style="width:111;height:666;left:5633;mso-wrap-style:square;position:absolute;top:68788;visibility:visible;v-text-anchor:top" coordsize="7,42" path="m,l6,17,7,42,6,39,,23,,xe" fillcolor="#44546a" strokecolor="#44546a">
                          <v:path arrowok="t" o:connecttype="custom" o:connectlocs="0,0;9525,26988;11113,66675;9525,61913;0,36513;0,0" o:connectangles="0,0,0,0,0,0"/>
                        </v:shape>
                        <v:shape id="Serbest Biçimli 31" o:spid="_x0000_s1040" style="width:714;height:1873;left:5871;mso-wrap-style:square;position:absolute;top:71455;visibility:visible;v-text-anchor:top" coordsize="45,118" path="m,l6,16,21,49,33,84l45,118l44,118,13,53,11,42,,xe" fillcolor="#44546a" strokecolor="#44546a">
                          <v:path arrowok="t" o:connecttype="custom" o:connectlocs="0,0;9525,25400;33338,77788;52388,133350;71438,187325;69850,187325;20638,84138;17463,66675;0,0" o:connectangles="0,0,0,0,0,0,0,0,0"/>
                        </v:shape>
                      </v:group>
                      <v:group id="Grup 19" o:spid="_x0000_s1041" style="width:13063;height:25059;left:806;position:absolute;top:48269" coordorigin="806,46499" coordsize="8747,16779">
                        <o:lock v:ext="edit" aspectratio="t"/>
                        <v:shape id="Serbest Biçimli 8" o:spid="_x0000_s1042" style="width:1984;height:7143;left:1187;mso-wrap-style:square;position:absolute;top:51897;visibility:visible;v-text-anchor:top" coordsize="125,450" path="m,l41,155,86,309l125,425l125,450,79,311,41,183,7,54,,xe" fillcolor="#44546a" strokecolor="#44546a">
                          <v:fill opacity="13107f"/>
                          <v:stroke opacity="13107f"/>
                          <v:path arrowok="t" o:connecttype="custom" o:connectlocs="0,0;65088,246063;136525,490538;198438,674688;198438,714375;125413,493713;65088,290513;11113,85725;0,0" o:connectangles="0,0,0,0,0,0,0,0,0"/>
                        </v:shape>
                        <v:shape id="Serbest Biçimli 9" o:spid="_x0000_s1043" style="width:1874;height:4366;left:3282;mso-wrap-style:square;position:absolute;top:58913;visibility:visible;v-text-anchor:top" coordsize="118,275" path="m,l8,20,37,96l69,170l118,275l109,275l61,174,30,100,,26,,xe" fillcolor="#44546a" strokecolor="#44546a">
                          <v:fill opacity="13107f"/>
                          <v:stroke opacity="13107f"/>
                          <v:path arrowok="t" o:connecttype="custom" o:connectlocs="0,0;12700,31750;58738,152400;109538,269875;187325,436563;173038,436563;96838,276225;47625,158750;0,41275;0,0" o:connectangles="0,0,0,0,0,0,0,0,0,0"/>
                        </v:shape>
                        <v:shape id="Serbest Biçimli 10" o:spid="_x0000_s1044" style="width:317;height:1921;left:806;mso-wrap-style:square;position:absolute;top:50103;visibility:visible;v-text-anchor:top" coordsize="20,121" path="m,l16,72l20,121l18,112,,31,,xe" fillcolor="#44546a" strokecolor="#44546a">
                          <v:fill opacity="13107f"/>
                          <v:stroke opacity="13107f"/>
                          <v:path arrowok="t" o:connecttype="custom" o:connectlocs="0,0;25400,114300;31750,192088;28575,177800;0,49213;0,0" o:connectangles="0,0,0,0,0,0"/>
                        </v:shape>
                        <v:shape id="Serbest Biçimli 12" o:spid="_x0000_s1045" style="width:2509;height:10207;left:1123;mso-wrap-style:square;position:absolute;top:52024;visibility:visible;v-text-anchor:top" coordsize="158,643" path="m,l11,46l22,129l36,211l55,301l76,389l103,476l123,533l144,588l155,632l158,643l142,608,118,544,95,478,69,391,47,302,29,212,13,107,,xe" fillcolor="#44546a" strokecolor="#44546a">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Serbest Biçimli 13" o:spid="_x0000_s1046" style="width:524;height:1127;left:3759;mso-wrap-style:square;position:absolute;top:62152;visibility:visible;v-text-anchor:top" coordsize="33,71" path="m,l33,71l24,71l11,36,,xe" fillcolor="#44546a" strokecolor="#44546a">
                          <v:fill opacity="13107f"/>
                          <v:stroke opacity="13107f"/>
                          <v:path arrowok="t" o:connecttype="custom" o:connectlocs="0,0;52388,112713;38100,112713;17463,57150;0,0" o:connectangles="0,0,0,0,0"/>
                        </v:shape>
                        <v:shape id="Serbest Biçimli 14" o:spid="_x0000_s1047" style="width:238;height:1508;left:1060;mso-wrap-style:square;position:absolute;top:51246;visibility:visible;v-text-anchor:top" coordsize="15,95" path="m,l8,37l8,41l15,95,4,49,,xe" fillcolor="#44546a" strokecolor="#44546a">
                          <v:fill opacity="13107f"/>
                          <v:stroke opacity="13107f"/>
                          <v:path arrowok="t" o:connecttype="custom" o:connectlocs="0,0;12700,58738;12700,65088;23813,150813;6350,77788;0,0" o:connectangles="0,0,0,0,0,0"/>
                        </v:shape>
                        <v:shape id="Serbest Biçimli 15" o:spid="_x0000_s1048" style="width:6382;height:12414;left:3171;mso-wrap-style:square;position:absolute;top:46499;visibility:visible;v-text-anchor:top" coordsize="402,782" path="m402,l402,1l363,39,325,79l290,121l255,164l211,222l171,284l133,346l100,411,71,478,45,546,27,617,13,689,7,761l7,782l,765l1,761l7,688,21,616,40,545,66,475,95,409l130,343l167,281l209,220l253,163l287,120l324,78,362,38,402,xe" fillcolor="#44546a" strokecolor="#44546a">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Serbest Biçimli 16" o:spid="_x0000_s1049" style="width:588;height:3112;left:3171;mso-wrap-style:square;position:absolute;top:59040;visibility:visible;v-text-anchor:top" coordsize="37,196" path="m,l6,15l7,18l12,80l21,134l33,188l37,196l22,162,15,146,5,81,1,40,,xe" fillcolor="#44546a" strokecolor="#44546a">
                          <v:fill opacity="13107f"/>
                          <v:stroke opacity="13107f"/>
                          <v:path arrowok="t" o:connecttype="custom" o:connectlocs="0,0;9525,23813;11113,28575;19050,127000;33338,212725;52388,298450;58738,311150;34925,257175;23813,231775;7938,128588;1588,63500;0,0" o:connectangles="0,0,0,0,0,0,0,0,0,0,0,0"/>
                        </v:shape>
                        <v:shape id="Serbest Biçimli 17" o:spid="_x0000_s1050" style="width:492;height:1048;left:3632;mso-wrap-style:square;position:absolute;top:62231;visibility:visible;v-text-anchor:top" coordsize="31,66" path="m,l31,66l24,66l,xe" fillcolor="#44546a" strokecolor="#44546a">
                          <v:fill opacity="13107f"/>
                          <v:stroke opacity="13107f"/>
                          <v:path arrowok="t" o:connecttype="custom" o:connectlocs="0,0;49213,104775;38100,104775;0,0" o:connectangles="0,0,0,0"/>
                        </v:shape>
                        <v:shape id="Serbest Biçimli 18" o:spid="_x0000_s1051" style="width:111;height:682;left:3171;mso-wrap-style:square;position:absolute;top:58644;visibility:visible;v-text-anchor:top" coordsize="7,43" path="m,l7,17l7,43l6,40,,25,,xe" fillcolor="#44546a" strokecolor="#44546a">
                          <v:fill opacity="13107f"/>
                          <v:stroke opacity="13107f"/>
                          <v:path arrowok="t" o:connecttype="custom" o:connectlocs="0,0;11113,26988;11113,68263;9525,63500;0,39688;0,0" o:connectangles="0,0,0,0,0,0"/>
                        </v:shape>
                        <v:shape id="Serbest Biçimli 19" o:spid="_x0000_s1052" style="width:731;height:1921;left:3409;mso-wrap-style:square;position:absolute;top:61358;visibility:visible;v-text-anchor:top" coordsize="46,121" path="m,l7,16,22,50,33,86l46,121l45,121,14,55,11,44,,xe" fillcolor="#44546a" strokecolor="#44546a">
                          <v:fill opacity="13107f"/>
                          <v:stroke opacity="13107f"/>
                          <v:path arrowok="t" o:connecttype="custom" o:connectlocs="0,0;11113,25400;34925,79375;52388,136525;73025,192088;71438,192088;22225,87313;17463,69850;0,0" o:connectangles="0,0,0,0,0,0,0,0,0"/>
                        </v:shape>
                      </v:group>
                    </v:group>
                    <w10:wrap anchory="margin"/>
                  </v:group>
                </w:pict>
              </mc:Fallback>
            </mc:AlternateContent>
          </w:r>
          <w:r w:rsidRPr="00CE00C1">
            <w:rPr>
              <w:rFonts w:cstheme="minorHAnsi"/>
              <w:noProof/>
              <w:lang w:val="en-US" w:eastAsia="en-US"/>
            </w:rPr>
            <w:drawing>
              <wp:anchor distT="0" distB="0" distL="114300" distR="114300" simplePos="0" relativeHeight="251664384" behindDoc="1" locked="0" layoutInCell="1" allowOverlap="1">
                <wp:simplePos x="0" y="0"/>
                <wp:positionH relativeFrom="page">
                  <wp:align>center</wp:align>
                </wp:positionH>
                <wp:positionV relativeFrom="paragraph">
                  <wp:posOffset>417</wp:posOffset>
                </wp:positionV>
                <wp:extent cx="1323340" cy="1323340"/>
                <wp:effectExtent l="0" t="0" r="0" b="0"/>
                <wp:wrapTight wrapText="bothSides">
                  <wp:wrapPolygon>
                    <wp:start x="7152" y="0"/>
                    <wp:lineTo x="4353" y="1244"/>
                    <wp:lineTo x="622" y="4042"/>
                    <wp:lineTo x="0" y="7152"/>
                    <wp:lineTo x="0" y="13060"/>
                    <wp:lineTo x="311" y="14925"/>
                    <wp:lineTo x="3420" y="19900"/>
                    <wp:lineTo x="2798" y="21144"/>
                    <wp:lineTo x="18345" y="21144"/>
                    <wp:lineTo x="18035" y="19900"/>
                    <wp:lineTo x="20833" y="14925"/>
                    <wp:lineTo x="21144" y="13060"/>
                    <wp:lineTo x="21144" y="6841"/>
                    <wp:lineTo x="20522" y="4353"/>
                    <wp:lineTo x="15547" y="311"/>
                    <wp:lineTo x="13681" y="0"/>
                    <wp:lineTo x="7152" y="0"/>
                  </wp:wrapPolygon>
                </wp:wrapTight>
                <wp:docPr id="39" name="Resim 39" descr="Dosya:DHM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descr="Dosya:DHMİ logo.pn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3340" cy="132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12B50" w:rsidP="001F30BA" w14:paraId="598DC130" w14:textId="77777777">
          <w:pPr>
            <w:rPr>
              <w:rFonts w:cstheme="minorHAnsi"/>
              <w:sz w:val="24"/>
              <w:szCs w:val="24"/>
            </w:rPr>
          </w:pPr>
          <w:r w:rsidRPr="00437DE8">
            <w:rPr>
              <w:rFonts w:cstheme="minorHAnsi"/>
              <w:noProof/>
              <w:sz w:val="24"/>
              <w:szCs w:val="24"/>
              <w:lang w:val="en-US"/>
            </w:rPr>
            <mc:AlternateContent>
              <mc:Choice Requires="wps">
                <w:drawing>
                  <wp:anchor distT="45720" distB="45720" distL="114300" distR="114300" simplePos="0" relativeHeight="251667456" behindDoc="0" locked="0" layoutInCell="1" allowOverlap="1">
                    <wp:simplePos x="0" y="0"/>
                    <wp:positionH relativeFrom="page">
                      <wp:posOffset>1072338</wp:posOffset>
                    </wp:positionH>
                    <wp:positionV relativeFrom="paragraph">
                      <wp:posOffset>2978178</wp:posOffset>
                    </wp:positionV>
                    <wp:extent cx="5393055" cy="1412875"/>
                    <wp:effectExtent l="0" t="0" r="0" b="0"/>
                    <wp:wrapSquare wrapText="bothSides"/>
                    <wp:docPr id="46"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93055" cy="1412875"/>
                            </a:xfrm>
                            <a:prstGeom prst="rect">
                              <a:avLst/>
                            </a:prstGeom>
                            <a:solidFill>
                              <a:srgbClr val="FFFFFF"/>
                            </a:solidFill>
                            <a:ln w="9525">
                              <a:noFill/>
                              <a:miter lim="800000"/>
                              <a:headEnd/>
                              <a:tailEnd/>
                            </a:ln>
                          </wps:spPr>
                          <wps:txbx>
                            <w:txbxContent>
                              <w:p w:rsidR="00437DE8" w:rsidRPr="00076AE2" w:rsidP="00076AE2"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textId="77777777">
                                <w:pPr>
                                  <w:jc w:val="center"/>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 xml:space="preserve">  EMNİYET</w:t>
                                </w:r>
                                <w:r w:rsidRPr="00076AE2">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t xml:space="preserve"> </w:t>
                                </w: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BÜLTENİ</w:t>
                                </w:r>
                              </w:p>
                              <w:p w:rsidR="00437DE8" w:rsidRPr="00076AE2" w:rsidP="00076AE2"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textId="77777777">
                                <w:pPr>
                                  <w:jc w:val="center"/>
                                  <w:rPr>
                                    <w:b/>
                                    <w:color w:val="002060"/>
                                    <w:sz w:val="52"/>
                                    <w:szCs w:val="52"/>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53" type="#_x0000_t202" style="width:424.65pt;height:111.25pt;margin-top:234.5pt;margin-left:84.45pt;mso-height-percent:0;mso-height-relative:margin;mso-position-horizontal-relative:page;mso-width-percent:0;mso-width-relative:margin;mso-wrap-distance-bottom:3.6pt;mso-wrap-distance-left:9pt;mso-wrap-distance-right:9pt;mso-wrap-distance-top:3.6pt;mso-wrap-style:square;position:absolute;visibility:visible;v-text-anchor:top;z-index:251668480" stroked="f">
                    <v:textbox>
                      <w:txbxContent>
                        <w:p w:rsidR="00437DE8" w:rsidRPr="00076AE2" w:rsidP="00076AE2" w14:paraId="3ADA9581"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paraId="6EA6535F" w14:textId="77777777">
                          <w:pPr>
                            <w:jc w:val="center"/>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 xml:space="preserve">  EMNİYET</w:t>
                          </w:r>
                          <w:r w:rsidRPr="00076AE2">
                            <w:rPr>
                              <w:rStyle w:val="IntenseEmphasis"/>
                              <w:b/>
                              <w:i w:val="0"/>
                              <w:color w:val="1F4E79" w:themeColor="accent1" w:themeShade="80"/>
                              <w:sz w:val="52"/>
                              <w:szCs w:val="52"/>
                              <w14:shadow w14:blurRad="38100" w14:dist="25400" w14:dir="5400000" w14:sx="100000" w14:sy="100000" w14:kx="0" w14:ky="0" w14:algn="ctr">
                                <w14:srgbClr w14:val="6E747A">
                                  <w14:alpha w14:val="57000"/>
                                </w14:srgbClr>
                              </w14:shadow>
                              <w14:textOutline w14:w="0">
                                <w14:noFill/>
                                <w14:prstDash w14:val="solid"/>
                                <w14:round/>
                              </w14:textOutline>
                            </w:rPr>
                            <w:t xml:space="preserve"> </w:t>
                          </w:r>
                          <w:r w:rsidRPr="00C42923">
                            <w:rPr>
                              <w:rStyle w:val="IntenseEmphasis"/>
                              <w:b/>
                              <w:i w:val="0"/>
                              <w:color w:val="1F4E79" w:themeColor="accent1" w:themeShade="80"/>
                              <w:sz w:val="72"/>
                              <w:szCs w:val="72"/>
                              <w14:shadow w14:blurRad="38100" w14:dist="25400" w14:dir="5400000" w14:sx="100000" w14:sy="100000" w14:kx="0" w14:ky="0" w14:algn="ctr">
                                <w14:srgbClr w14:val="6E747A">
                                  <w14:alpha w14:val="57000"/>
                                </w14:srgbClr>
                              </w14:shadow>
                              <w14:textOutline w14:w="0">
                                <w14:noFill/>
                                <w14:prstDash w14:val="solid"/>
                                <w14:round/>
                              </w14:textOutline>
                            </w:rPr>
                            <w:t>BÜLTENİ</w:t>
                          </w:r>
                        </w:p>
                        <w:p w:rsidR="00437DE8" w:rsidRPr="00076AE2" w:rsidP="00076AE2" w14:paraId="7DD957B9" w14:textId="77777777">
                          <w:pPr>
                            <w:jc w:val="center"/>
                            <w:rPr>
                              <w:rStyle w:val="IntenseEmphasis"/>
                              <w:b/>
                              <w:i w:val="0"/>
                              <w:color w:val="00B0F0"/>
                              <w:sz w:val="52"/>
                              <w:szCs w:val="52"/>
                              <w14:shadow w14:blurRad="38100" w14:dist="25400" w14:dir="5400000" w14:sx="100000" w14:sy="100000" w14:kx="0" w14:ky="0" w14:algn="ctr">
                                <w14:srgbClr w14:val="6E747A">
                                  <w14:alpha w14:val="57000"/>
                                </w14:srgbClr>
                              </w14:shadow>
                              <w14:textOutline w14:w="0">
                                <w14:noFill/>
                                <w14:prstDash w14:val="solid"/>
                                <w14:round/>
                              </w14:textOutline>
                            </w:rPr>
                          </w:pPr>
                        </w:p>
                        <w:p w:rsidR="00437DE8" w:rsidRPr="00076AE2" w:rsidP="00076AE2" w14:paraId="160749EC" w14:textId="77777777">
                          <w:pPr>
                            <w:jc w:val="center"/>
                            <w:rPr>
                              <w:b/>
                              <w:color w:val="002060"/>
                              <w:sz w:val="52"/>
                              <w:szCs w:val="52"/>
                            </w:rPr>
                          </w:pPr>
                        </w:p>
                      </w:txbxContent>
                    </v:textbox>
                    <w10:wrap type="square"/>
                  </v:shape>
                </w:pict>
              </mc:Fallback>
            </mc:AlternateContent>
          </w:r>
          <w:r w:rsidRPr="00CE00C1" w:rsidR="00766AC4">
            <w:rPr>
              <w:rFonts w:cstheme="minorHAnsi"/>
              <w:noProof/>
              <w:lang w:val="en-US"/>
            </w:rPr>
            <mc:AlternateContent>
              <mc:Choice Requires="wps">
                <w:drawing>
                  <wp:anchor distT="0" distB="0" distL="114300" distR="114300" simplePos="0" relativeHeight="251661312" behindDoc="0" locked="0" layoutInCell="1" allowOverlap="1">
                    <wp:simplePos x="0" y="0"/>
                    <wp:positionH relativeFrom="page">
                      <wp:posOffset>1042908</wp:posOffset>
                    </wp:positionH>
                    <wp:positionV relativeFrom="page">
                      <wp:posOffset>6400137</wp:posOffset>
                    </wp:positionV>
                    <wp:extent cx="3152632" cy="1914525"/>
                    <wp:effectExtent l="0" t="0" r="10160" b="9525"/>
                    <wp:wrapNone/>
                    <wp:docPr id="33" name="Metin Kutusu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52632" cy="1914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RPr="00C42923" w:rsidP="00D1064D" w14:textId="77777777">
                                <w:pPr>
                                  <w:jc w:val="cente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ONAY</w:t>
                                </w:r>
                              </w:p>
                              <w:p w:rsidR="00457EA6" w:rsidRPr="00C42923" w:rsidP="00D1064D" w14:textId="77777777">
                                <w:pPr>
                                  <w:jc w:val="cente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EBUBEKİR TAŞSETEN</w:t>
                                </w:r>
                              </w:p>
                              <w:p w:rsidR="00457EA6" w:rsidRPr="00C42923" w:rsidP="00D1064D" w14:textId="77777777">
                                <w:pPr>
                                  <w:jc w:val="cente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HAVALİMANI MÜDÜRÜ</w:t>
                                </w: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P="00457EA6" w14:textId="77777777">
                                <w:pPr>
                                  <w:pStyle w:val="NoSpacing"/>
                                  <w:jc w:val="center"/>
                                  <w:rPr>
                                    <w:color w:val="5B9BD5" w:themeColor="accent1"/>
                                    <w:sz w:val="26"/>
                                    <w:szCs w:val="26"/>
                                  </w:rPr>
                                </w:pPr>
                              </w:p>
                              <w:p w:rsidR="00457EA6" w:rsidRPr="00457EA6" w:rsidP="00457EA6" w14:textId="77777777">
                                <w:pPr>
                                  <w:pStyle w:val="NoSpacing"/>
                                  <w:jc w:val="center"/>
                                  <w:rPr>
                                    <w:color w:val="5B9BD5" w:themeColor="accent1"/>
                                    <w:sz w:val="26"/>
                                    <w:szCs w:val="2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id="Metin Kutusu 33" o:spid="_x0000_s1054" type="#_x0000_t202" style="width:248.24pt;height:150.75pt;margin-top:503.95pt;margin-left:82.12pt;mso-height-percent:0;mso-height-relative:margin;mso-position-horizontal-relative:page;mso-position-vertical-relative:page;mso-width-percent:0;mso-width-relative:page;mso-wrap-distance-bottom:0;mso-wrap-distance-left:9pt;mso-wrap-distance-right:9pt;mso-wrap-distance-top:0;position:absolute;v-text-anchor:bottom;z-index:251660288" filled="f" fillcolor="this" stroked="f" strokeweight="0.5pt">
                    <v:textbox inset="0,0,0,0">
                      <w:txbxContent>
                        <w:p w:rsidR="00457EA6" w:rsidP="00457EA6" w14:paraId="43BF4F7E" w14:textId="77777777">
                          <w:pPr>
                            <w:pStyle w:val="NoSpacing"/>
                            <w:jc w:val="center"/>
                            <w:rPr>
                              <w:color w:val="5B9BD5" w:themeColor="accent1"/>
                              <w:sz w:val="26"/>
                              <w:szCs w:val="26"/>
                            </w:rPr>
                          </w:pPr>
                        </w:p>
                        <w:p w:rsidR="00457EA6" w:rsidP="00457EA6" w14:paraId="1D597728" w14:textId="77777777">
                          <w:pPr>
                            <w:pStyle w:val="NoSpacing"/>
                            <w:jc w:val="center"/>
                            <w:rPr>
                              <w:color w:val="5B9BD5" w:themeColor="accent1"/>
                              <w:sz w:val="26"/>
                              <w:szCs w:val="26"/>
                            </w:rPr>
                          </w:pPr>
                        </w:p>
                        <w:p w:rsidR="00457EA6" w:rsidP="00457EA6" w14:paraId="0C3CFFF8" w14:textId="77777777">
                          <w:pPr>
                            <w:pStyle w:val="NoSpacing"/>
                            <w:jc w:val="center"/>
                            <w:rPr>
                              <w:color w:val="5B9BD5" w:themeColor="accent1"/>
                              <w:sz w:val="26"/>
                              <w:szCs w:val="26"/>
                            </w:rPr>
                          </w:pPr>
                        </w:p>
                        <w:p w:rsidR="00457EA6" w:rsidRPr="00C42923" w:rsidP="00D1064D" w14:paraId="1B3476AE" w14:textId="77777777">
                          <w:pPr>
                            <w:jc w:val="center"/>
                            <w:rPr>
                              <w:rStyle w:val="IntenseEmphasis"/>
                              <w:b/>
                              <w:i w:val="0"/>
                              <w:color w:val="002060"/>
                            </w:rPr>
                          </w:pPr>
                          <w:r w:rsidRPr="00C42923">
                            <w:rPr>
                              <w:rStyle w:val="IntenseEmphasis"/>
                              <w:b/>
                              <w:i w:val="0"/>
                              <w:color w:val="002060"/>
                            </w:rPr>
                            <w:t>ONAY</w:t>
                          </w:r>
                        </w:p>
                        <w:p w:rsidR="00457EA6" w:rsidRPr="00C42923" w:rsidP="00D1064D" w14:paraId="46B9C3C8" w14:textId="77777777">
                          <w:pPr>
                            <w:jc w:val="center"/>
                            <w:rPr>
                              <w:rStyle w:val="IntenseEmphasis"/>
                              <w:b/>
                              <w:i w:val="0"/>
                              <w:color w:val="002060"/>
                            </w:rPr>
                          </w:pPr>
                          <w:r w:rsidRPr="00C42923">
                            <w:rPr>
                              <w:rStyle w:val="IntenseEmphasis"/>
                              <w:b/>
                              <w:i w:val="0"/>
                              <w:color w:val="002060"/>
                            </w:rPr>
                            <w:t>EBUBEKİR TAŞSETEN</w:t>
                          </w:r>
                        </w:p>
                        <w:p w:rsidR="00457EA6" w:rsidRPr="00C42923" w:rsidP="00D1064D" w14:paraId="5F98AFF0" w14:textId="77777777">
                          <w:pPr>
                            <w:jc w:val="center"/>
                            <w:rPr>
                              <w:rStyle w:val="IntenseEmphasis"/>
                              <w:b/>
                              <w:i w:val="0"/>
                              <w:color w:val="002060"/>
                            </w:rPr>
                          </w:pPr>
                          <w:r w:rsidRPr="00C42923">
                            <w:rPr>
                              <w:rStyle w:val="IntenseEmphasis"/>
                              <w:b/>
                              <w:i w:val="0"/>
                              <w:color w:val="002060"/>
                            </w:rPr>
                            <w:t>HAVALİMANI MÜDÜRÜ</w:t>
                          </w:r>
                        </w:p>
                        <w:p w:rsidR="00457EA6" w:rsidP="00457EA6" w14:paraId="7FA273AF" w14:textId="77777777">
                          <w:pPr>
                            <w:pStyle w:val="NoSpacing"/>
                            <w:jc w:val="center"/>
                            <w:rPr>
                              <w:color w:val="5B9BD5" w:themeColor="accent1"/>
                              <w:sz w:val="26"/>
                              <w:szCs w:val="26"/>
                            </w:rPr>
                          </w:pPr>
                        </w:p>
                        <w:p w:rsidR="00457EA6" w:rsidP="00457EA6" w14:paraId="163CF730" w14:textId="77777777">
                          <w:pPr>
                            <w:pStyle w:val="NoSpacing"/>
                            <w:jc w:val="center"/>
                            <w:rPr>
                              <w:color w:val="5B9BD5" w:themeColor="accent1"/>
                              <w:sz w:val="26"/>
                              <w:szCs w:val="26"/>
                            </w:rPr>
                          </w:pPr>
                        </w:p>
                        <w:p w:rsidR="00457EA6" w:rsidP="00457EA6" w14:paraId="3BE3B498" w14:textId="77777777">
                          <w:pPr>
                            <w:pStyle w:val="NoSpacing"/>
                            <w:jc w:val="center"/>
                            <w:rPr>
                              <w:color w:val="5B9BD5" w:themeColor="accent1"/>
                              <w:sz w:val="26"/>
                              <w:szCs w:val="26"/>
                            </w:rPr>
                          </w:pPr>
                        </w:p>
                        <w:p w:rsidR="00457EA6" w:rsidP="00457EA6" w14:paraId="299401FD" w14:textId="77777777">
                          <w:pPr>
                            <w:pStyle w:val="NoSpacing"/>
                            <w:jc w:val="center"/>
                            <w:rPr>
                              <w:color w:val="5B9BD5" w:themeColor="accent1"/>
                              <w:sz w:val="26"/>
                              <w:szCs w:val="26"/>
                            </w:rPr>
                          </w:pPr>
                        </w:p>
                        <w:p w:rsidR="00457EA6" w:rsidP="00457EA6" w14:paraId="2E1D076D" w14:textId="77777777">
                          <w:pPr>
                            <w:pStyle w:val="NoSpacing"/>
                            <w:jc w:val="center"/>
                            <w:rPr>
                              <w:color w:val="5B9BD5" w:themeColor="accent1"/>
                              <w:sz w:val="26"/>
                              <w:szCs w:val="26"/>
                            </w:rPr>
                          </w:pPr>
                        </w:p>
                        <w:p w:rsidR="00457EA6" w:rsidRPr="00457EA6" w:rsidP="00457EA6" w14:paraId="2AB2A323" w14:textId="77777777">
                          <w:pPr>
                            <w:pStyle w:val="NoSpacing"/>
                            <w:jc w:val="center"/>
                            <w:rPr>
                              <w:color w:val="5B9BD5" w:themeColor="accent1"/>
                              <w:sz w:val="26"/>
                              <w:szCs w:val="26"/>
                            </w:rPr>
                          </w:pPr>
                        </w:p>
                      </w:txbxContent>
                    </v:textbox>
                  </v:shape>
                </w:pict>
              </mc:Fallback>
            </mc:AlternateContent>
          </w:r>
          <w:r w:rsidRPr="00CE00C1" w:rsidR="00766AC4">
            <w:rPr>
              <w:rFonts w:cstheme="minorHAnsi"/>
              <w:noProof/>
              <w:sz w:val="24"/>
              <w:szCs w:val="24"/>
              <w:lang w:val="en-US"/>
            </w:rPr>
            <mc:AlternateContent>
              <mc:Choice Requires="wps">
                <w:drawing>
                  <wp:anchor distT="45720" distB="45720" distL="114300" distR="114300" simplePos="0" relativeHeight="251663360" behindDoc="0" locked="0" layoutInCell="1" allowOverlap="1">
                    <wp:simplePos x="0" y="0"/>
                    <wp:positionH relativeFrom="column">
                      <wp:posOffset>3569224</wp:posOffset>
                    </wp:positionH>
                    <wp:positionV relativeFrom="paragraph">
                      <wp:posOffset>5910855</wp:posOffset>
                    </wp:positionV>
                    <wp:extent cx="2778760" cy="890905"/>
                    <wp:effectExtent l="0" t="0" r="2540" b="4445"/>
                    <wp:wrapSquare wrapText="bothSides"/>
                    <wp:docPr id="217"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78760" cy="890905"/>
                            </a:xfrm>
                            <a:prstGeom prst="rect">
                              <a:avLst/>
                            </a:prstGeom>
                            <a:solidFill>
                              <a:srgbClr val="FFFFFF"/>
                            </a:solidFill>
                            <a:ln w="9525">
                              <a:noFill/>
                              <a:miter lim="800000"/>
                              <a:headEnd/>
                              <a:tailEnd/>
                            </a:ln>
                          </wps:spPr>
                          <wps:txbx>
                            <w:txbxContent>
                              <w:p w:rsidR="003C3C74" w:rsidRPr="00C42923" w14:textId="77777777">
                                <w:pP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 xml:space="preserve">BÜLTEN NUMARASI </w:t>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VAS.BLT.2024.002</w:t>
                                </w:r>
                              </w:p>
                              <w:p w:rsidR="003C3C74" w:rsidRPr="00C42923" w14:textId="77777777">
                                <w:pP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HAZIRLANMA TARİHİ</w:t>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12.10.2026</w:t>
                                </w:r>
                              </w:p>
                              <w:p w:rsidR="003C3C74" w:rsidRPr="00C42923" w14:textId="77777777">
                                <w:pPr>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REVİZYON TARİHİ</w:t>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12.10.2026</w:t>
                                </w:r>
                              </w:p>
                              <w:p w:rsidR="003C3C74" w:rsidRPr="00C42923" w14:textId="77777777">
                                <w:pPr>
                                  <w:rPr>
                                    <w:color w:val="002060"/>
                                  </w:rPr>
                                </w:pPr>
                                <w:r w:rsidRPr="00C42923">
                                  <w:rPr>
                                    <w:rStyle w:val="IntenseEmphasis"/>
                                    <w:b/>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REVİZYON NO</w:t>
                                </w:r>
                                <w:r w:rsidRPr="00C42923">
                                  <w:rPr>
                                    <w:rStyle w:val="IntenseEmphasis"/>
                                    <w:i w:val="0"/>
                                    <w:color w:val="002060"/>
                                    <w14:shadow w14:blurRad="38100" w14:dist="25400" w14:dir="5400000" w14:sx="100000" w14:sy="100000" w14:kx="0" w14:ky="0" w14:algn="ctr">
                                      <w14:srgbClr w14:val="6E747A">
                                        <w14:alpha w14:val="57000"/>
                                      </w14:srgbClr>
                                    </w14:shadow>
                                    <w14:textOutline w14:w="0">
                                      <w14:noFill/>
                                      <w14:prstDash w14:val="solid"/>
                                      <w14:round/>
                                    </w14:textOutline>
                                  </w:rPr>
                                  <w:tab/>
                                  <w:tab/>
                                  <w:t xml:space="preserve">: </w:t>
                                </w:r>
                                <w:r w:rsidRPr="00C42923">
                                  <w:rPr>
                                    <w:rStyle w:val="IntenseEmphasis"/>
                                    <w:b/>
                                    <w:i w:val="0"/>
                                    <w:color w:val="auto"/>
                                    <w14:shadow w14:blurRad="38100" w14:dist="25400" w14:dir="5400000" w14:sx="100000" w14:sy="100000" w14:kx="0" w14:ky="0" w14:algn="ctr">
                                      <w14:srgbClr w14:val="6E747A">
                                        <w14:alpha w14:val="57000"/>
                                      </w14:srgbClr>
                                    </w14:shadow>
                                    <w14:textOutline w14:w="0">
                                      <w14:noFill/>
                                      <w14:prstDash w14:val="solid"/>
                                      <w14:round/>
                                    </w14:textOutline>
                                  </w:rPr>
                                  <w:t>0</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Metin Kutusu 2" o:spid="_x0000_s1055" type="#_x0000_t202" style="width:218.8pt;height:70.15pt;margin-top:465.42pt;margin-left:281.04pt;mso-height-percent:0;mso-height-relative:margin;mso-width-percent:0;mso-width-relative:margin;mso-wrap-distance-bottom:3.6pt;mso-wrap-distance-left:9pt;mso-wrap-distance-right:9pt;mso-wrap-distance-top:3.6pt;position:absolute;v-text-anchor:top;z-index:251662336" fillcolor="white" stroked="f" strokeweight="0.75pt">
                    <v:textbox>
                      <w:txbxContent>
                        <w:p w:rsidR="003C3C74" w:rsidRPr="00C42923" w14:paraId="21D2FAD1" w14:textId="77777777">
                          <w:pPr>
                            <w:rPr>
                              <w:rStyle w:val="IntenseEmphasis"/>
                              <w:b/>
                              <w:i w:val="0"/>
                              <w:color w:val="002060"/>
                            </w:rPr>
                          </w:pPr>
                          <w:r w:rsidRPr="00C42923">
                            <w:rPr>
                              <w:rStyle w:val="IntenseEmphasis"/>
                              <w:b/>
                              <w:i w:val="0"/>
                              <w:color w:val="002060"/>
                            </w:rPr>
                            <w:t xml:space="preserve">BÜLTEN NUMARASI </w:t>
                            <w:tab/>
                            <w:t xml:space="preserve">: </w:t>
                          </w:r>
                          <w:r w:rsidRPr="00C42923">
                            <w:rPr>
                              <w:rStyle w:val="IntenseEmphasis"/>
                              <w:b/>
                              <w:i w:val="0"/>
                              <w:color w:val="auto"/>
                            </w:rPr>
                            <w:t>VAS.BLT.2024.002</w:t>
                          </w:r>
                        </w:p>
                        <w:p w:rsidR="003C3C74" w:rsidRPr="00C42923" w14:paraId="35ECF0BA" w14:textId="77777777">
                          <w:pPr>
                            <w:rPr>
                              <w:rStyle w:val="IntenseEmphasis"/>
                              <w:b/>
                              <w:i w:val="0"/>
                              <w:color w:val="002060"/>
                            </w:rPr>
                          </w:pPr>
                          <w:r w:rsidRPr="00C42923">
                            <w:rPr>
                              <w:rStyle w:val="IntenseEmphasis"/>
                              <w:b/>
                              <w:i w:val="0"/>
                              <w:color w:val="002060"/>
                            </w:rPr>
                            <w:t>HAZIRLANMA TARİHİ</w:t>
                            <w:tab/>
                            <w:t xml:space="preserve">: </w:t>
                          </w:r>
                          <w:r w:rsidRPr="00C42923">
                            <w:rPr>
                              <w:rStyle w:val="IntenseEmphasis"/>
                              <w:b/>
                              <w:i w:val="0"/>
                              <w:color w:val="auto"/>
                            </w:rPr>
                            <w:t>12.10.2026</w:t>
                          </w:r>
                        </w:p>
                        <w:p w:rsidR="003C3C74" w:rsidRPr="00C42923" w14:paraId="5DDBF060" w14:textId="77777777">
                          <w:pPr>
                            <w:rPr>
                              <w:rStyle w:val="IntenseEmphasis"/>
                              <w:b/>
                              <w:i w:val="0"/>
                              <w:color w:val="002060"/>
                            </w:rPr>
                          </w:pPr>
                          <w:r w:rsidRPr="00C42923">
                            <w:rPr>
                              <w:rStyle w:val="IntenseEmphasis"/>
                              <w:b/>
                              <w:i w:val="0"/>
                              <w:color w:val="002060"/>
                            </w:rPr>
                            <w:t>REVİZYON TARİHİ</w:t>
                            <w:tab/>
                            <w:t xml:space="preserve">: </w:t>
                          </w:r>
                          <w:r w:rsidRPr="00C42923">
                            <w:rPr>
                              <w:rStyle w:val="IntenseEmphasis"/>
                              <w:b/>
                              <w:i w:val="0"/>
                              <w:color w:val="auto"/>
                            </w:rPr>
                            <w:t>12.10.2026</w:t>
                          </w:r>
                        </w:p>
                        <w:p w:rsidR="003C3C74" w:rsidRPr="00C42923" w14:paraId="59A186CA" w14:textId="77777777">
                          <w:pPr>
                            <w:rPr>
                              <w:color w:val="002060"/>
                            </w:rPr>
                          </w:pPr>
                          <w:r w:rsidRPr="00C42923">
                            <w:rPr>
                              <w:rStyle w:val="IntenseEmphasis"/>
                              <w:b/>
                              <w:i w:val="0"/>
                              <w:color w:val="002060"/>
                            </w:rPr>
                            <w:t>REVİZYON NO</w:t>
                          </w:r>
                          <w:r w:rsidRPr="00C42923">
                            <w:rPr>
                              <w:rStyle w:val="IntenseEmphasis"/>
                              <w:i w:val="0"/>
                              <w:color w:val="002060"/>
                            </w:rPr>
                            <w:tab/>
                            <w:tab/>
                            <w:t xml:space="preserve">: </w:t>
                          </w:r>
                          <w:r w:rsidRPr="00C42923">
                            <w:rPr>
                              <w:rStyle w:val="IntenseEmphasis"/>
                              <w:b/>
                              <w:i w:val="0"/>
                              <w:color w:val="auto"/>
                            </w:rPr>
                            <w:t>0</w:t>
                          </w:r>
                        </w:p>
                      </w:txbxContent>
                    </v:textbox>
                    <w10:wrap type="square"/>
                  </v:shape>
                </w:pict>
              </mc:Fallback>
            </mc:AlternateContent>
          </w:r>
          <w:r w:rsidRPr="00CE00C1" w:rsidR="00CE00C1">
            <w:rPr>
              <w:rFonts w:cstheme="minorHAnsi"/>
              <w:noProof/>
              <w:sz w:val="24"/>
              <w:szCs w:val="24"/>
              <w:lang w:val="en-US"/>
            </w:rPr>
            <mc:AlternateContent>
              <mc:Choice Requires="wps">
                <w:drawing>
                  <wp:anchor distT="45720" distB="45720" distL="114300" distR="114300" simplePos="0" relativeHeight="251665408" behindDoc="0" locked="0" layoutInCell="1" allowOverlap="1">
                    <wp:simplePos x="0" y="0"/>
                    <wp:positionH relativeFrom="page">
                      <wp:align>center</wp:align>
                    </wp:positionH>
                    <wp:positionV relativeFrom="paragraph">
                      <wp:posOffset>1400470</wp:posOffset>
                    </wp:positionV>
                    <wp:extent cx="4391025" cy="1807972"/>
                    <wp:effectExtent l="0" t="0" r="9525" b="6350"/>
                    <wp:wrapSquare wrapText="bothSides"/>
                    <wp:docPr id="44"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391025" cy="1807972"/>
                            </a:xfrm>
                            <a:prstGeom prst="rect">
                              <a:avLst/>
                            </a:prstGeom>
                            <a:solidFill>
                              <a:srgbClr val="FFFFFF"/>
                            </a:solidFill>
                            <a:ln w="9525">
                              <a:noFill/>
                              <a:miter lim="800000"/>
                              <a:headEnd/>
                              <a:tailEnd/>
                            </a:ln>
                          </wps:spPr>
                          <wps:txbx>
                            <w:txbxContent>
                              <w:p w:rsidR="00430B7F" w:rsidP="00CE00C1" w14:textId="77777777">
                                <w:pPr>
                                  <w:jc w:val="center"/>
                                  <w:rPr>
                                    <w:rFonts w:cstheme="minorHAnsi"/>
                                    <w:b/>
                                    <w:color w:val="002060"/>
                                    <w:sz w:val="32"/>
                                    <w:szCs w:val="24"/>
                                  </w:rPr>
                                </w:pPr>
                                <w:r w:rsidRPr="00CE00C1">
                                  <w:rPr>
                                    <w:rFonts w:cstheme="minorHAnsi"/>
                                    <w:b/>
                                    <w:color w:val="002060"/>
                                    <w:sz w:val="32"/>
                                    <w:szCs w:val="24"/>
                                  </w:rPr>
                                  <w:t xml:space="preserve">DEVLET HAVA MEYDANLARI İŞLETMESİ </w:t>
                                </w:r>
                              </w:p>
                              <w:p w:rsidR="00CE00C1" w:rsidRPr="00CE00C1" w:rsidP="00CE00C1" w14:textId="77777777">
                                <w:pPr>
                                  <w:jc w:val="center"/>
                                  <w:rPr>
                                    <w:rFonts w:cstheme="minorHAnsi"/>
                                    <w:b/>
                                    <w:color w:val="002060"/>
                                    <w:sz w:val="28"/>
                                  </w:rPr>
                                </w:pPr>
                                <w:r w:rsidRPr="00CE00C1">
                                  <w:rPr>
                                    <w:rFonts w:cstheme="minorHAnsi"/>
                                    <w:b/>
                                    <w:color w:val="002060"/>
                                    <w:sz w:val="32"/>
                                    <w:szCs w:val="24"/>
                                  </w:rPr>
                                  <w:t>GENEL MÜDÜRLÜĞÜ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6" type="#_x0000_t202" style="width:345.75pt;height:142.35pt;margin-top:110.25pt;margin-left:0;mso-height-percent:20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6432" stroked="f">
                    <v:textbox style="mso-fit-shape-to-text:t">
                      <w:txbxContent>
                        <w:p w:rsidR="00430B7F" w:rsidP="00CE00C1" w14:paraId="7A16F581" w14:textId="77777777">
                          <w:pPr>
                            <w:jc w:val="center"/>
                            <w:rPr>
                              <w:rFonts w:cstheme="minorHAnsi"/>
                              <w:b/>
                              <w:color w:val="002060"/>
                              <w:sz w:val="32"/>
                              <w:szCs w:val="24"/>
                            </w:rPr>
                          </w:pPr>
                          <w:r w:rsidRPr="00CE00C1">
                            <w:rPr>
                              <w:rFonts w:cstheme="minorHAnsi"/>
                              <w:b/>
                              <w:color w:val="002060"/>
                              <w:sz w:val="32"/>
                              <w:szCs w:val="24"/>
                            </w:rPr>
                            <w:t xml:space="preserve">DEVLET HAVA MEYDANLARI İŞLETMESİ </w:t>
                          </w:r>
                        </w:p>
                        <w:p w:rsidR="00CE00C1" w:rsidRPr="00CE00C1" w:rsidP="00CE00C1" w14:paraId="5DD559BC" w14:textId="77777777">
                          <w:pPr>
                            <w:jc w:val="center"/>
                            <w:rPr>
                              <w:rFonts w:cstheme="minorHAnsi"/>
                              <w:b/>
                              <w:color w:val="002060"/>
                              <w:sz w:val="28"/>
                            </w:rPr>
                          </w:pPr>
                          <w:r w:rsidRPr="00CE00C1">
                            <w:rPr>
                              <w:rFonts w:cstheme="minorHAnsi"/>
                              <w:b/>
                              <w:color w:val="002060"/>
                              <w:sz w:val="32"/>
                              <w:szCs w:val="24"/>
                            </w:rPr>
                            <w:t>GENEL MÜDÜRLÜĞÜ</w:t>
                          </w:r>
                        </w:p>
                      </w:txbxContent>
                    </v:textbox>
                    <w10:wrap type="square"/>
                  </v:shape>
                </w:pict>
              </mc:Fallback>
            </mc:AlternateContent>
          </w:r>
          <w:r w:rsidRPr="00CE00C1" w:rsidR="002F5DDA">
            <w:rPr>
              <w:rFonts w:cstheme="minorHAnsi"/>
              <w:sz w:val="24"/>
              <w:szCs w:val="24"/>
            </w:rPr>
            <w:br w:type="page"/>
          </w:r>
        </w:p>
      </w:sdtContent>
    </w:sdt>
    <w:p w:rsidR="0059536D" w:rsidRPr="007B4E55" w:rsidP="0059536D" w14:paraId="07437E44" w14:textId="77777777">
      <w:pPr>
        <w:pStyle w:val="ListParagraph"/>
        <w:numPr>
          <w:ilvl w:val="0"/>
          <w:numId w:val="10"/>
        </w:numPr>
        <w:ind w:left="502"/>
        <w:rPr>
          <w:rFonts w:cstheme="minorHAnsi"/>
          <w:b/>
          <w:color w:val="002060"/>
        </w:rPr>
      </w:pPr>
      <w:r w:rsidRPr="007B4E55">
        <w:rPr>
          <w:rFonts w:cstheme="minorHAnsi"/>
          <w:b/>
          <w:color w:val="002060"/>
        </w:rPr>
        <w:t>KONU:</w:t>
      </w:r>
      <w:r w:rsidRPr="007B4E55">
        <w:rPr>
          <w:rFonts w:cstheme="minorHAnsi"/>
        </w:rPr>
        <w:t xml:space="preserve"> </w:t>
      </w:r>
    </w:p>
    <w:p w:rsidR="0059536D" w:rsidRPr="002C48F4" w:rsidP="0059536D" w14:paraId="434F9F2A" w14:textId="77777777">
      <w:pPr>
        <w:pStyle w:val="ListParagraph"/>
        <w:jc w:val="both"/>
        <w:rPr>
          <w:rFonts w:cstheme="minorHAnsi"/>
        </w:rPr>
      </w:pPr>
      <w:r w:rsidRPr="002C48F4">
        <w:rPr>
          <w:rFonts w:cstheme="minorHAnsi"/>
        </w:rPr>
        <w:t>Sivas Nuri Demirağ Havalimanı “Yeni Pist ve ilave Apron Yapımı</w:t>
      </w:r>
      <w:r w:rsidRPr="002C48F4">
        <w:rPr>
          <w:rFonts w:cstheme="minorHAnsi"/>
          <w:b/>
          <w:bCs/>
        </w:rPr>
        <w:t xml:space="preserve">” </w:t>
      </w:r>
      <w:r w:rsidRPr="002C48F4">
        <w:rPr>
          <w:rFonts w:cstheme="minorHAnsi"/>
        </w:rPr>
        <w:t>ile diğer alanlarda yapılacak inşaat uygulamalarına ilişkin I. Faz çalışmasıdır.</w:t>
      </w:r>
    </w:p>
    <w:p w:rsidR="0059536D" w:rsidRPr="005E798F" w:rsidP="0059536D" w14:paraId="6099EB64" w14:textId="77777777">
      <w:pPr>
        <w:pStyle w:val="ListParagraph"/>
        <w:numPr>
          <w:ilvl w:val="0"/>
          <w:numId w:val="10"/>
        </w:numPr>
        <w:ind w:left="502"/>
        <w:jc w:val="both"/>
        <w:rPr>
          <w:rFonts w:cstheme="minorHAnsi"/>
          <w:b/>
          <w:color w:val="002060"/>
        </w:rPr>
      </w:pPr>
      <w:r w:rsidRPr="005E798F">
        <w:rPr>
          <w:rFonts w:cstheme="minorHAnsi"/>
          <w:b/>
          <w:color w:val="002060"/>
        </w:rPr>
        <w:t>AMAÇ:</w:t>
      </w:r>
    </w:p>
    <w:p w:rsidR="0059536D" w:rsidRPr="002C48F4" w:rsidP="0059536D" w14:paraId="0BE85311" w14:textId="77777777">
      <w:pPr>
        <w:pStyle w:val="Default"/>
        <w:ind w:left="705"/>
        <w:jc w:val="both"/>
        <w:rPr>
          <w:rFonts w:asciiTheme="minorHAnsi" w:hAnsiTheme="minorHAnsi" w:cstheme="minorHAnsi"/>
          <w:color w:val="auto"/>
          <w:sz w:val="22"/>
          <w:szCs w:val="22"/>
        </w:rPr>
      </w:pPr>
      <w:r w:rsidRPr="002C48F4">
        <w:rPr>
          <w:rFonts w:asciiTheme="minorHAnsi" w:hAnsiTheme="minorHAnsi" w:cstheme="minorHAnsi"/>
          <w:color w:val="auto"/>
          <w:sz w:val="22"/>
          <w:szCs w:val="22"/>
        </w:rPr>
        <w:t xml:space="preserve">Bu bülten; Sivas Nuri Demirağ Havalimanı </w:t>
      </w:r>
      <w:r w:rsidRPr="002C48F4">
        <w:rPr>
          <w:rStyle w:val="richtext"/>
          <w:rFonts w:asciiTheme="minorHAnsi" w:hAnsiTheme="minorHAnsi" w:cstheme="minorHAnsi"/>
          <w:color w:val="auto"/>
          <w:sz w:val="22"/>
          <w:szCs w:val="22"/>
          <w:u w:val="dotted"/>
        </w:rPr>
        <w:t xml:space="preserve">Yeni Pist ve ilave Apron </w:t>
      </w:r>
      <w:r w:rsidRPr="002C48F4">
        <w:rPr>
          <w:rFonts w:asciiTheme="minorHAnsi" w:hAnsiTheme="minorHAnsi" w:cstheme="minorHAnsi"/>
          <w:color w:val="auto"/>
          <w:sz w:val="22"/>
          <w:szCs w:val="22"/>
        </w:rPr>
        <w:t>yapım işinde, doğrudan ya da dolaylı olarak görevli tüm personel için uyulması gereken kuralların belirlenmesi ve emniyet bilinciyle hareket edilmesi konusunda bilgilendirme amacıyla hazırlanmıştır.</w:t>
      </w:r>
    </w:p>
    <w:p w:rsidR="0059536D" w:rsidRPr="002C48F4" w:rsidP="0059536D" w14:paraId="6AC770B1" w14:textId="77777777">
      <w:pPr>
        <w:autoSpaceDE w:val="0"/>
        <w:autoSpaceDN w:val="0"/>
        <w:adjustRightInd w:val="0"/>
        <w:ind w:left="705"/>
        <w:jc w:val="both"/>
        <w:rPr>
          <w:rFonts w:cstheme="minorHAnsi"/>
        </w:rPr>
      </w:pPr>
      <w:r w:rsidRPr="002C48F4">
        <w:rPr>
          <w:rFonts w:cstheme="minorHAnsi"/>
        </w:rPr>
        <w:t xml:space="preserve">Ayrıca yapımı devam eden yeni pist ve mütemmimlerine ait inşaat çalışmaları esnasında, Havalimanımıza uçuş düzenleyen tarifeli ve tarifesiz uçuş trafiğini aksatmadan yürütülmesi gerektiğinden, devam eden operasyonlarda, inşaat çalışmalarından kaynaklı risklerin, boyutuna göre ortadan kaldırılmasını, eğer ortadan kalkamıyorsa kabul edilebilir emniyet seviyelerine indirgenmesini, bu hususları teminen gerekli tedbirlerin alınmasını ve planlamaların bu doğrultuda yapılmasını amaçlamaktadır. </w:t>
      </w:r>
    </w:p>
    <w:p w:rsidR="0059536D" w:rsidRPr="002C48F4" w:rsidP="0059536D" w14:paraId="003B1504" w14:textId="77777777">
      <w:pPr>
        <w:pStyle w:val="Default"/>
        <w:ind w:left="705"/>
        <w:jc w:val="both"/>
        <w:rPr>
          <w:rFonts w:asciiTheme="minorHAnsi" w:hAnsiTheme="minorHAnsi" w:cstheme="minorHAnsi"/>
          <w:color w:val="auto"/>
          <w:sz w:val="22"/>
          <w:szCs w:val="22"/>
        </w:rPr>
      </w:pPr>
    </w:p>
    <w:p w:rsidR="0059536D" w:rsidRPr="002C48F4" w:rsidP="0059536D" w14:paraId="75A1DE57" w14:textId="77777777">
      <w:pPr>
        <w:autoSpaceDE w:val="0"/>
        <w:autoSpaceDN w:val="0"/>
        <w:adjustRightInd w:val="0"/>
        <w:spacing w:after="68"/>
        <w:ind w:firstLine="705"/>
        <w:jc w:val="both"/>
        <w:rPr>
          <w:rFonts w:cstheme="minorHAnsi"/>
        </w:rPr>
      </w:pPr>
      <w:r w:rsidRPr="002C48F4">
        <w:rPr>
          <w:rFonts w:cstheme="minorHAnsi"/>
        </w:rPr>
        <w:t xml:space="preserve">Sivas Nuri Demirağ Havalimanı Yeni Pist Yapım İşi kapsamında; </w:t>
      </w:r>
    </w:p>
    <w:p w:rsidR="0059536D" w:rsidRPr="002C48F4" w:rsidP="0059536D" w14:paraId="5DDBB008" w14:textId="77777777">
      <w:pPr>
        <w:autoSpaceDE w:val="0"/>
        <w:autoSpaceDN w:val="0"/>
        <w:adjustRightInd w:val="0"/>
        <w:spacing w:after="68"/>
        <w:ind w:left="709" w:firstLine="709"/>
        <w:jc w:val="both"/>
        <w:rPr>
          <w:rFonts w:cstheme="minorHAnsi"/>
        </w:rPr>
      </w:pPr>
      <w:r w:rsidRPr="002C48F4">
        <w:rPr>
          <w:rFonts w:cstheme="minorHAnsi"/>
        </w:rPr>
        <w:t xml:space="preserve">- Yeni Pist Yapımı ve İlave Apron (Şerit Saha, RESA Dahil) </w:t>
      </w:r>
    </w:p>
    <w:p w:rsidR="0059536D" w:rsidRPr="002C48F4" w:rsidP="0059536D" w14:paraId="4FFD17DE" w14:textId="77777777">
      <w:pPr>
        <w:autoSpaceDE w:val="0"/>
        <w:autoSpaceDN w:val="0"/>
        <w:adjustRightInd w:val="0"/>
        <w:spacing w:after="68"/>
        <w:ind w:left="709" w:firstLine="709"/>
        <w:jc w:val="both"/>
        <w:rPr>
          <w:rFonts w:cstheme="minorHAnsi"/>
        </w:rPr>
      </w:pPr>
      <w:r w:rsidRPr="002C48F4">
        <w:rPr>
          <w:rFonts w:cstheme="minorHAnsi"/>
        </w:rPr>
        <w:t xml:space="preserve">- Hızlı Çıkış Taksi Yolları (2 Adet) ile Bağlantı Taksi Yolları (2 Adet) </w:t>
      </w:r>
    </w:p>
    <w:p w:rsidR="0059536D" w:rsidRPr="002C48F4" w:rsidP="0059536D" w14:paraId="3B898E3E" w14:textId="77777777">
      <w:pPr>
        <w:autoSpaceDE w:val="0"/>
        <w:autoSpaceDN w:val="0"/>
        <w:adjustRightInd w:val="0"/>
        <w:spacing w:after="68"/>
        <w:ind w:left="709" w:firstLine="709"/>
        <w:jc w:val="both"/>
        <w:rPr>
          <w:rFonts w:cstheme="minorHAnsi"/>
        </w:rPr>
      </w:pPr>
      <w:r w:rsidRPr="002C48F4">
        <w:rPr>
          <w:rFonts w:cstheme="minorHAnsi"/>
        </w:rPr>
        <w:t>- Apron Bağlantı Taksi Yolu</w:t>
      </w:r>
    </w:p>
    <w:p w:rsidR="0059536D" w:rsidRPr="002C48F4" w:rsidP="0059536D" w14:paraId="2722BE43" w14:textId="77777777">
      <w:pPr>
        <w:autoSpaceDE w:val="0"/>
        <w:autoSpaceDN w:val="0"/>
        <w:adjustRightInd w:val="0"/>
        <w:ind w:left="709" w:firstLine="709"/>
        <w:jc w:val="both"/>
        <w:rPr>
          <w:rFonts w:cstheme="minorHAnsi"/>
        </w:rPr>
      </w:pPr>
      <w:r w:rsidRPr="002C48F4">
        <w:rPr>
          <w:rFonts w:cstheme="minorHAnsi"/>
        </w:rPr>
        <w:t xml:space="preserve">- ve Diğer İmalatlar işleri yapılacaktır. </w:t>
      </w:r>
    </w:p>
    <w:p w:rsidR="0059536D" w:rsidRPr="002C48F4" w:rsidP="0059536D" w14:paraId="7AE9CCBB" w14:textId="77777777">
      <w:pPr>
        <w:pStyle w:val="Default"/>
        <w:ind w:left="705"/>
        <w:jc w:val="both"/>
        <w:rPr>
          <w:rFonts w:asciiTheme="minorHAnsi" w:hAnsiTheme="minorHAnsi" w:cstheme="minorHAnsi"/>
          <w:color w:val="auto"/>
          <w:sz w:val="22"/>
          <w:szCs w:val="22"/>
        </w:rPr>
      </w:pPr>
      <w:r w:rsidRPr="002C48F4">
        <w:rPr>
          <w:rFonts w:asciiTheme="minorHAnsi" w:hAnsiTheme="minorHAnsi" w:cstheme="minorHAnsi"/>
          <w:color w:val="auto"/>
          <w:sz w:val="22"/>
          <w:szCs w:val="22"/>
        </w:rPr>
        <w:t>Not: Anılan işler belirli bir program dahilinde (etaplar halinde) uygulanacaktır.</w:t>
      </w:r>
    </w:p>
    <w:p w:rsidR="0059536D" w:rsidRPr="007B4E55" w:rsidP="0059536D" w14:paraId="76600B34" w14:textId="77777777">
      <w:pPr>
        <w:jc w:val="both"/>
        <w:rPr>
          <w:rFonts w:cstheme="minorHAnsi"/>
          <w:b/>
          <w:color w:val="002060"/>
        </w:rPr>
      </w:pPr>
    </w:p>
    <w:p w:rsidR="0059536D" w:rsidRPr="007B4E55" w:rsidP="0059536D" w14:paraId="5D9AD209" w14:textId="77777777">
      <w:pPr>
        <w:pStyle w:val="ListParagraph"/>
        <w:numPr>
          <w:ilvl w:val="0"/>
          <w:numId w:val="10"/>
        </w:numPr>
        <w:ind w:left="502"/>
        <w:jc w:val="both"/>
        <w:rPr>
          <w:rFonts w:cstheme="minorHAnsi"/>
          <w:b/>
          <w:color w:val="002060"/>
        </w:rPr>
      </w:pPr>
      <w:r w:rsidRPr="007B4E55">
        <w:rPr>
          <w:rFonts w:cstheme="minorHAnsi"/>
          <w:b/>
          <w:color w:val="002060"/>
        </w:rPr>
        <w:t>KAPSAM:</w:t>
      </w:r>
    </w:p>
    <w:p w:rsidR="0059536D" w:rsidRPr="002C48F4" w:rsidP="0059536D" w14:paraId="17787EC3" w14:textId="77777777">
      <w:pPr>
        <w:pStyle w:val="ListParagraph"/>
        <w:tabs>
          <w:tab w:val="left" w:pos="1380"/>
        </w:tabs>
        <w:spacing w:after="160" w:line="259" w:lineRule="auto"/>
        <w:jc w:val="both"/>
        <w:rPr>
          <w:rFonts w:cstheme="minorHAnsi"/>
        </w:rPr>
      </w:pPr>
      <w:r w:rsidRPr="002C48F4">
        <w:rPr>
          <w:rFonts w:cstheme="minorHAnsi"/>
        </w:rPr>
        <w:t>Bu bülten; Sivas Nuri Demirağ Havalimanı personelini, ilgili tüm paydaşları ve yüklenici/alt yüklenici inşaat firmasını kapsar. Aksi belirtilmedikçe de yürürlükte kalır.</w:t>
      </w:r>
    </w:p>
    <w:p w:rsidR="0059536D" w:rsidRPr="002C48F4" w:rsidP="0059536D" w14:paraId="04A3AA01" w14:textId="77777777">
      <w:pPr>
        <w:pStyle w:val="ListParagraph"/>
        <w:tabs>
          <w:tab w:val="left" w:pos="1380"/>
        </w:tabs>
        <w:spacing w:after="160" w:line="259" w:lineRule="auto"/>
        <w:jc w:val="both"/>
        <w:rPr>
          <w:rFonts w:cstheme="minorHAnsi"/>
        </w:rPr>
      </w:pPr>
    </w:p>
    <w:p w:rsidR="0059536D" w:rsidRPr="005E798F" w:rsidP="0059536D" w14:paraId="15BD8D75" w14:textId="77777777">
      <w:pPr>
        <w:pStyle w:val="ListParagraph"/>
        <w:numPr>
          <w:ilvl w:val="0"/>
          <w:numId w:val="10"/>
        </w:numPr>
        <w:autoSpaceDE w:val="0"/>
        <w:autoSpaceDN w:val="0"/>
        <w:adjustRightInd w:val="0"/>
        <w:ind w:left="502"/>
        <w:jc w:val="both"/>
        <w:rPr>
          <w:rFonts w:cstheme="minorHAnsi"/>
          <w:b/>
          <w:bCs/>
          <w:color w:val="00339A"/>
        </w:rPr>
      </w:pPr>
      <w:r w:rsidRPr="005E798F">
        <w:rPr>
          <w:rFonts w:cstheme="minorHAnsi"/>
          <w:b/>
          <w:color w:val="002060"/>
        </w:rPr>
        <w:t>AÇIKLAMALAR:</w:t>
      </w:r>
    </w:p>
    <w:p w:rsidR="0059536D" w:rsidRPr="002C48F4" w:rsidP="0059536D" w14:paraId="23E8719C" w14:textId="77777777">
      <w:pPr>
        <w:pStyle w:val="ListParagraph"/>
        <w:autoSpaceDE w:val="0"/>
        <w:autoSpaceDN w:val="0"/>
        <w:adjustRightInd w:val="0"/>
        <w:ind w:left="709"/>
        <w:jc w:val="both"/>
        <w:rPr>
          <w:rFonts w:cstheme="minorHAnsi"/>
        </w:rPr>
      </w:pPr>
      <w:r w:rsidRPr="002C48F4">
        <w:rPr>
          <w:rFonts w:cstheme="minorHAnsi"/>
        </w:rPr>
        <w:t xml:space="preserve">Sivas Nuri Demirağ Havalimanı operasyonel faaliyetlerini yürütmekte ve inşaat çalışmaları da eş zamanlı olarak devam etmektedir. </w:t>
      </w:r>
    </w:p>
    <w:p w:rsidR="0059536D" w:rsidRPr="002C48F4" w:rsidP="0059536D" w14:paraId="275B38AD" w14:textId="77777777">
      <w:pPr>
        <w:pStyle w:val="ListParagraph"/>
        <w:autoSpaceDE w:val="0"/>
        <w:autoSpaceDN w:val="0"/>
        <w:adjustRightInd w:val="0"/>
        <w:ind w:left="709"/>
        <w:jc w:val="both"/>
        <w:rPr>
          <w:rFonts w:cstheme="minorHAnsi"/>
        </w:rPr>
      </w:pPr>
      <w:r w:rsidRPr="002C48F4">
        <w:rPr>
          <w:rFonts w:cstheme="minorHAnsi"/>
        </w:rPr>
        <w:t>Yeni pist yapımı esnasında Havalimanı yolcu ve hava trafiğinin aksatılmaması, operasyonların emniyetli bir şekilde sürdürülmesi için gerekli tedbirler Havalimanı Müdürlüğü ile yüklenici firma tarafından alınacaktır.</w:t>
      </w:r>
    </w:p>
    <w:p w:rsidR="0059536D" w:rsidRPr="007B4E55" w:rsidP="0059536D" w14:paraId="719A17DE" w14:textId="77777777">
      <w:pPr>
        <w:pStyle w:val="ListParagraph"/>
        <w:autoSpaceDE w:val="0"/>
        <w:autoSpaceDN w:val="0"/>
        <w:adjustRightInd w:val="0"/>
        <w:ind w:left="709"/>
        <w:jc w:val="both"/>
        <w:rPr>
          <w:rFonts w:cstheme="minorHAnsi"/>
          <w:b/>
          <w:color w:val="002060"/>
        </w:rPr>
      </w:pPr>
    </w:p>
    <w:p w:rsidR="0059536D" w:rsidRPr="005E798F" w:rsidP="0059536D" w14:paraId="3F928361" w14:textId="77777777">
      <w:pPr>
        <w:pStyle w:val="ListParagraph"/>
        <w:numPr>
          <w:ilvl w:val="0"/>
          <w:numId w:val="10"/>
        </w:numPr>
        <w:ind w:left="502"/>
        <w:jc w:val="both"/>
        <w:rPr>
          <w:rFonts w:cstheme="minorHAnsi"/>
          <w:b/>
          <w:color w:val="002060"/>
        </w:rPr>
      </w:pPr>
      <w:r w:rsidRPr="005E798F">
        <w:rPr>
          <w:rFonts w:cstheme="minorHAnsi"/>
          <w:b/>
          <w:color w:val="002060"/>
        </w:rPr>
        <w:t>TAVSİYELER/SONUÇLAR:</w:t>
      </w:r>
    </w:p>
    <w:p w:rsidR="0059536D" w:rsidRPr="002C48F4" w:rsidP="0059536D" w14:paraId="72C6F115" w14:textId="77777777">
      <w:pPr>
        <w:pStyle w:val="ListParagraph"/>
        <w:numPr>
          <w:ilvl w:val="0"/>
          <w:numId w:val="15"/>
        </w:numPr>
        <w:autoSpaceDE w:val="0"/>
        <w:autoSpaceDN w:val="0"/>
        <w:adjustRightInd w:val="0"/>
        <w:jc w:val="both"/>
        <w:rPr>
          <w:rFonts w:cstheme="minorHAnsi"/>
        </w:rPr>
      </w:pPr>
      <w:r w:rsidRPr="002C48F4">
        <w:rPr>
          <w:rFonts w:cstheme="minorHAnsi"/>
        </w:rPr>
        <w:t xml:space="preserve">Piste giriş yetkisi olan birimler haricinde hiçbir araç veya personel piste veya yakın çevresine giriş yapmamalı, yetkisi olanlar da mutlaka Hava Trafik Kontrol ünitesinden izin alarak piste girmelidir. </w:t>
      </w:r>
    </w:p>
    <w:p w:rsidR="0059536D" w:rsidRPr="002C48F4" w:rsidP="0059536D" w14:paraId="551BB275"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 xml:space="preserve">Pist ve yakın çevresi, havalimanlarında emniyet açısından kritik yerlerdir. Bu bölgelerin kontrolsüz uçak, araç ve yaya hareketlerinden hassasiyet ile korunması gerekmektedir. </w:t>
      </w:r>
    </w:p>
    <w:p w:rsidR="0059536D" w:rsidRPr="002C48F4" w:rsidP="0059536D" w14:paraId="229A07D9"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Sivas Nuri Demirağ Havalimanı aktif pistinde ve etrafında yapılan;</w:t>
      </w:r>
    </w:p>
    <w:p w:rsidR="0059536D" w:rsidRPr="002C48F4" w:rsidP="0059536D" w14:paraId="0A2BE567" w14:textId="77777777">
      <w:pPr>
        <w:pStyle w:val="ListParagraph"/>
        <w:autoSpaceDE w:val="0"/>
        <w:autoSpaceDN w:val="0"/>
        <w:adjustRightInd w:val="0"/>
        <w:spacing w:after="18"/>
        <w:ind w:firstLine="698"/>
        <w:jc w:val="both"/>
        <w:rPr>
          <w:rFonts w:cstheme="minorHAnsi"/>
        </w:rPr>
      </w:pPr>
      <w:r w:rsidRPr="002C48F4">
        <w:rPr>
          <w:rFonts w:cstheme="minorHAnsi"/>
        </w:rPr>
        <w:t xml:space="preserve">PAT sahaları kontrolleri, </w:t>
      </w:r>
    </w:p>
    <w:p w:rsidR="0059536D" w:rsidRPr="002C48F4" w:rsidP="0059536D" w14:paraId="510C6487" w14:textId="77777777">
      <w:pPr>
        <w:pStyle w:val="ListParagraph"/>
        <w:autoSpaceDE w:val="0"/>
        <w:autoSpaceDN w:val="0"/>
        <w:adjustRightInd w:val="0"/>
        <w:spacing w:after="18"/>
        <w:ind w:firstLine="698"/>
        <w:jc w:val="both"/>
        <w:rPr>
          <w:rFonts w:cstheme="minorHAnsi"/>
        </w:rPr>
      </w:pPr>
      <w:r w:rsidRPr="002C48F4">
        <w:rPr>
          <w:rFonts w:cstheme="minorHAnsi"/>
        </w:rPr>
        <w:t xml:space="preserve">Kaplamalı yüzey bakımları, </w:t>
      </w:r>
    </w:p>
    <w:p w:rsidR="0059536D" w:rsidRPr="002C48F4" w:rsidP="0059536D" w14:paraId="63796D27" w14:textId="77777777">
      <w:pPr>
        <w:pStyle w:val="ListParagraph"/>
        <w:autoSpaceDE w:val="0"/>
        <w:autoSpaceDN w:val="0"/>
        <w:adjustRightInd w:val="0"/>
        <w:spacing w:after="18"/>
        <w:ind w:firstLine="698"/>
        <w:jc w:val="both"/>
        <w:rPr>
          <w:rFonts w:cstheme="minorHAnsi"/>
        </w:rPr>
      </w:pPr>
      <w:r w:rsidRPr="002C48F4">
        <w:rPr>
          <w:rFonts w:cstheme="minorHAnsi"/>
        </w:rPr>
        <w:t xml:space="preserve">Elektronik/elektrik sistemler kontrolleri, </w:t>
      </w:r>
    </w:p>
    <w:p w:rsidR="0059536D" w:rsidRPr="002C48F4" w:rsidP="0059536D" w14:paraId="445D5067" w14:textId="77777777">
      <w:pPr>
        <w:pStyle w:val="ListParagraph"/>
        <w:autoSpaceDE w:val="0"/>
        <w:autoSpaceDN w:val="0"/>
        <w:adjustRightInd w:val="0"/>
        <w:spacing w:after="18"/>
        <w:ind w:firstLine="698"/>
        <w:jc w:val="both"/>
        <w:rPr>
          <w:rFonts w:cstheme="minorHAnsi"/>
        </w:rPr>
      </w:pPr>
      <w:r w:rsidRPr="002C48F4">
        <w:rPr>
          <w:rFonts w:cstheme="minorHAnsi"/>
        </w:rPr>
        <w:t xml:space="preserve">Otla mücadele çalışmaları, </w:t>
      </w:r>
    </w:p>
    <w:p w:rsidR="0059536D" w:rsidRPr="002C48F4" w:rsidP="0059536D" w14:paraId="4AE25416" w14:textId="77777777">
      <w:pPr>
        <w:pStyle w:val="ListParagraph"/>
        <w:autoSpaceDE w:val="0"/>
        <w:autoSpaceDN w:val="0"/>
        <w:adjustRightInd w:val="0"/>
        <w:spacing w:after="18"/>
        <w:ind w:firstLine="698"/>
        <w:jc w:val="both"/>
        <w:rPr>
          <w:rFonts w:cstheme="minorHAnsi"/>
        </w:rPr>
      </w:pPr>
      <w:r w:rsidRPr="002C48F4">
        <w:rPr>
          <w:rFonts w:cstheme="minorHAnsi"/>
        </w:rPr>
        <w:t>İnşaat faaliyetleri gibi çalışmalar nedeni ile bahse konu alanlara Hava Trafik Kontrol Ünitesinin izni olmadan girilmemelidir. Bu alanlara Hava Trafik Kontrol Ünitesinin izni ile girilmesi gereken durumlarda ise standart havacılık terimleri (freyzoloji) ile standart bir iletişim kurulmalı, personelin bulundukları mevkileri tam olarak tarif edilmelidir.</w:t>
      </w:r>
    </w:p>
    <w:p w:rsidR="0059536D" w:rsidRPr="002C48F4" w:rsidP="0059536D" w14:paraId="67C0B392"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Şekil-1’de belirtildiği üzere mevcut pist merkez hattının sağından ve solundan 105 metre mesafeye kadar olan bölge pist emniyet sahasıdır. İnşaat çalışmasının bu fazında (1. Fazında) ilgili yüklenici veya alt yüklenici hiçbir personel bahse konu pist emniyet sahasına giriş yapmayacaktır.</w:t>
      </w:r>
    </w:p>
    <w:p w:rsidR="0059536D" w:rsidRPr="002C48F4" w:rsidP="0059536D" w14:paraId="66B5D13D"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 xml:space="preserve">Yüklenici ile İdare arasında yapılan protokole riayet edilecektir. </w:t>
      </w:r>
    </w:p>
    <w:p w:rsidR="0059536D" w:rsidRPr="002C48F4" w:rsidP="0059536D" w14:paraId="6828EBE5"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İnşaat ve imalat çalışmaları, DHMİ Sivas Nuri Demirağ Havalimanı Müdürlüğü İşletme Şefliği koordinesinde yapılmaktadır.</w:t>
      </w:r>
    </w:p>
    <w:p w:rsidR="0059536D" w:rsidRPr="002C48F4" w:rsidP="0059536D" w14:paraId="04EEAF20"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İşletme Şefliğince yapılan koordinasyon işlemleri, iş planlarının aksamaması amaçlı olup, pist üzerinde faaliyet gösteren tüm birimler emniyet tedbirlerini yerine getirmekle sorumludur. Bu kapsamda; pist üzerinde veya yakınında yapılan her türlü çalışma sürecinde piste giriş izinlerinin alınmasına, kontrol işlemlerine, diğer araç hareketlerine, yaya hareketlerine, teknik bakım çalışmalarına ve diğer faaliyetlere karşı azami derecede dikkat edilmesi gerekmektedir.</w:t>
      </w:r>
    </w:p>
    <w:p w:rsidR="0059536D" w:rsidRPr="002C48F4" w:rsidP="0059536D" w14:paraId="53C10690"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 xml:space="preserve">Çalışma yapan birimler ilgili çalışma alanının aydınlatmasını sağlamalı, ikaz işaretlemelerini tesis etmeli, çalışma bölgesi olarak bildirilen alanını dışına çıkmamalıdır. </w:t>
      </w:r>
    </w:p>
    <w:p w:rsidR="0059536D" w:rsidRPr="002C48F4" w:rsidP="0059536D" w14:paraId="2F259509"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 xml:space="preserve">İhtiyaç halinde bölge değişiklikleri bildirilmelidir. </w:t>
      </w:r>
    </w:p>
    <w:p w:rsidR="0059536D" w:rsidRPr="002C48F4" w:rsidP="0059536D" w14:paraId="4FD34220"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Çalışma bölgeleri terk edilirken, FOD kontrolleri ve temizlik çalışmaları yapılmalı, artık/serbest malzemeler pistte veya yakın bölgede geçici süreliğine dahi olsa bırakılmamalıdır.</w:t>
      </w:r>
    </w:p>
    <w:p w:rsidR="0059536D" w:rsidRPr="002C48F4" w:rsidP="0059536D" w14:paraId="769CA6E1"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Menhol/rögar kapakları açık bırakılmamalıdır.</w:t>
      </w:r>
    </w:p>
    <w:p w:rsidR="0059536D" w:rsidRPr="002C48F4" w:rsidP="0059536D" w14:paraId="72BAFD19"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Piste yakın bölgelerde ot balyaları/artıkları bırakılmamalıdır.</w:t>
      </w:r>
    </w:p>
    <w:p w:rsidR="0059536D" w:rsidRPr="002C48F4" w:rsidP="0059536D" w14:paraId="0A8C8F90"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 xml:space="preserve">İnşaat süresince ilgili firma veya diğer yükleniciler; FOD, atık ve çöp oluşturmayacak, firma tarafından FOD, atık ve çöplerin inşaat sahasının dışına çıkmasını engelleyici perdeleme gibi çevre koruma tedbirleri alınacaktır. </w:t>
      </w:r>
    </w:p>
    <w:p w:rsidR="0059536D" w:rsidRPr="002C48F4" w:rsidP="0059536D" w14:paraId="4D6C34F1"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FOD, çöp, atık ve döküntülerin hava tarafının herhangi bir noktasında depolanması, biriktirilmesi ya da herhangi bir şekilde imhası yasaktır.</w:t>
      </w:r>
    </w:p>
    <w:p w:rsidR="0059536D" w:rsidRPr="002C48F4" w:rsidP="0059536D" w14:paraId="4B37F324"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 xml:space="preserve">İlgili firma veya diğer yükleniciler, inşaat bölgesinde emniyet açısından manialarla ilgili uygun ışıklandırma, işaretleme, bayrak, barikat oluşturma, geçici bariyer inşaa etme vb. gereklilikleri yerine getirecektir. </w:t>
      </w:r>
    </w:p>
    <w:p w:rsidR="0059536D" w:rsidRPr="002C48F4" w:rsidP="0059536D" w14:paraId="3C779401"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 xml:space="preserve">İlgili firma veya diğer yükleniciler, kendilerine ait araçların ve doğrudan ya da dolaylı olarak uhdesinde istihdam olunan personelin, izin verilmedikçe, havalimanının operasyonel alanlarında herhangi bölüme geçmemesini sağlayacaktır. </w:t>
      </w:r>
    </w:p>
    <w:p w:rsidR="0059536D" w:rsidRPr="002C48F4" w:rsidP="0059536D" w14:paraId="5275C1BB" w14:textId="77777777">
      <w:pPr>
        <w:pStyle w:val="ListParagraph"/>
        <w:numPr>
          <w:ilvl w:val="0"/>
          <w:numId w:val="15"/>
        </w:numPr>
        <w:autoSpaceDE w:val="0"/>
        <w:autoSpaceDN w:val="0"/>
        <w:adjustRightInd w:val="0"/>
        <w:spacing w:after="18"/>
        <w:jc w:val="both"/>
        <w:rPr>
          <w:rFonts w:cstheme="minorHAnsi"/>
        </w:rPr>
      </w:pPr>
      <w:r w:rsidRPr="002C48F4">
        <w:rPr>
          <w:rFonts w:cstheme="minorHAnsi"/>
        </w:rPr>
        <w:t>İlgili firma veya diğer yükleniciler, kullanımına ihtiyaç duyulan ve inşaat alanına taşıması gereken yüksek ekipmanları (vinç, beton pompaları, diğer ekipmanlar vb.) depo malzemeleri ve bunların nakliye güzergahları için Sivas Nuri Demirağ Havalimanı İşletme Şefliğine bilgi vermekten, kendilerine gösterilen güzergahın dışına çıkmamaktan ve bununla ilgili personelinin eğitim ve takibinden sorumludur.</w:t>
      </w:r>
    </w:p>
    <w:p w:rsidR="0059536D" w:rsidRPr="002C48F4" w:rsidP="0059536D" w14:paraId="0A95F4D5" w14:textId="77777777">
      <w:pPr>
        <w:pStyle w:val="ListParagraph"/>
        <w:numPr>
          <w:ilvl w:val="0"/>
          <w:numId w:val="14"/>
        </w:numPr>
        <w:tabs>
          <w:tab w:val="left" w:pos="1380"/>
        </w:tabs>
        <w:autoSpaceDE w:val="0"/>
        <w:autoSpaceDN w:val="0"/>
        <w:adjustRightInd w:val="0"/>
        <w:spacing w:after="160" w:line="259" w:lineRule="auto"/>
        <w:jc w:val="both"/>
        <w:rPr>
          <w:rFonts w:cstheme="minorHAnsi"/>
        </w:rPr>
      </w:pPr>
      <w:r w:rsidRPr="002C48F4">
        <w:rPr>
          <w:rFonts w:cstheme="minorHAnsi"/>
        </w:rPr>
        <w:t>Havalimanımızdaki inşaat çalışması devam ettiği sürece; ilgili saha, Müdürlüğümüz birimlerince (Değişimin Yönetim Ekibi) denetlenecek, herhangi bir olumsuzluk durumunda mevzuat doğrultusunda gerekli işlemler başlatılacaktır.</w:t>
      </w:r>
    </w:p>
    <w:p w:rsidR="0059536D" w:rsidRPr="002C48F4" w:rsidP="0059536D" w14:paraId="35DE5750" w14:textId="77777777">
      <w:pPr>
        <w:pStyle w:val="ListParagraph"/>
        <w:numPr>
          <w:ilvl w:val="0"/>
          <w:numId w:val="14"/>
        </w:numPr>
        <w:tabs>
          <w:tab w:val="left" w:pos="1380"/>
        </w:tabs>
        <w:autoSpaceDE w:val="0"/>
        <w:autoSpaceDN w:val="0"/>
        <w:adjustRightInd w:val="0"/>
        <w:spacing w:after="160" w:line="259" w:lineRule="auto"/>
        <w:jc w:val="both"/>
        <w:rPr>
          <w:rFonts w:cstheme="minorHAnsi"/>
        </w:rPr>
      </w:pPr>
      <w:r w:rsidRPr="002C48F4">
        <w:rPr>
          <w:rFonts w:cstheme="minorHAnsi"/>
        </w:rPr>
        <w:t>Tüm paydaşlarımızın, uçuş operasyonları esnasında uçuş can ve mal güvenliğini tehlikeye düşürebilecek tehlikeli bir durum gördükleri anda bu durumu, Havalimanımız aşağıda iletişim tablosunda yer alan telefonlara veya Emniyet Yönetim Uzmanlığı dahili 2021 nolu telefona bildirmeleri gerekmektedir. Bu husus operasyonel emniyeti arttıran bir faktör olacaktır.</w:t>
      </w:r>
    </w:p>
    <w:p w:rsidR="0059536D" w:rsidRPr="0059536D" w:rsidP="0059536D" w14:paraId="2DC859ED" w14:textId="63CA92A6">
      <w:pPr>
        <w:pStyle w:val="ListParagraph"/>
        <w:numPr>
          <w:ilvl w:val="0"/>
          <w:numId w:val="14"/>
        </w:numPr>
        <w:tabs>
          <w:tab w:val="left" w:pos="1380"/>
        </w:tabs>
        <w:autoSpaceDE w:val="0"/>
        <w:autoSpaceDN w:val="0"/>
        <w:adjustRightInd w:val="0"/>
        <w:spacing w:after="160" w:line="259" w:lineRule="auto"/>
        <w:ind w:left="709"/>
        <w:jc w:val="both"/>
        <w:rPr>
          <w:rFonts w:cstheme="minorHAnsi"/>
          <w:b/>
        </w:rPr>
      </w:pPr>
      <w:r w:rsidRPr="002C48F4">
        <w:rPr>
          <w:rFonts w:cstheme="minorHAnsi"/>
        </w:rPr>
        <w:t>I., II. ve III. etap süresince, sürekli yeni ve farklı NOTAM’lar yayınlanabilecek olup, bu NOTAM’lara göre yeni emniyet bültenleri yayınlanabilecektir. Yayınlanan notam ve Emniyet Bültenlerinin titizlikle takibinin yapılması ve uygulanması önem arz etmektedir.</w:t>
      </w:r>
    </w:p>
    <w:p w:rsidR="0059536D" w:rsidP="0059536D" w14:paraId="6D68D53A" w14:textId="096211D1">
      <w:pPr>
        <w:tabs>
          <w:tab w:val="left" w:pos="1380"/>
        </w:tabs>
        <w:autoSpaceDE w:val="0"/>
        <w:autoSpaceDN w:val="0"/>
        <w:adjustRightInd w:val="0"/>
        <w:spacing w:after="160" w:line="259" w:lineRule="auto"/>
        <w:jc w:val="both"/>
        <w:rPr>
          <w:rFonts w:cstheme="minorHAnsi"/>
          <w:b/>
        </w:rPr>
      </w:pPr>
    </w:p>
    <w:p w:rsidR="0059536D" w:rsidRPr="007B4E55" w:rsidP="0059536D" w14:paraId="7A2EA5F9" w14:textId="77777777">
      <w:pPr>
        <w:pStyle w:val="ListParagraph"/>
        <w:numPr>
          <w:ilvl w:val="0"/>
          <w:numId w:val="10"/>
        </w:numPr>
        <w:spacing w:line="480" w:lineRule="auto"/>
        <w:ind w:left="502"/>
        <w:rPr>
          <w:rFonts w:cstheme="minorHAnsi"/>
          <w:b/>
          <w:color w:val="002060"/>
        </w:rPr>
      </w:pPr>
      <w:r w:rsidRPr="007B4E55">
        <w:rPr>
          <w:rFonts w:cstheme="minorHAnsi"/>
          <w:b/>
          <w:color w:val="002060"/>
        </w:rPr>
        <w:t>İLETİŞİM:</w:t>
      </w:r>
    </w:p>
    <w:tbl>
      <w:tblPr>
        <w:tblStyle w:val="TableGrid"/>
        <w:tblW w:w="0" w:type="auto"/>
        <w:tblLook w:val="04A0"/>
      </w:tblPr>
      <w:tblGrid>
        <w:gridCol w:w="4743"/>
        <w:gridCol w:w="4743"/>
      </w:tblGrid>
      <w:tr w14:paraId="7407D3B0" w14:textId="77777777" w:rsidTr="00036369">
        <w:tblPrEx>
          <w:tblW w:w="0" w:type="auto"/>
          <w:tblLook w:val="04A0"/>
        </w:tblPrEx>
        <w:tc>
          <w:tcPr>
            <w:tcW w:w="4743" w:type="dxa"/>
          </w:tcPr>
          <w:p w:rsidR="0059536D" w:rsidRPr="007B4E55" w:rsidP="00036369" w14:paraId="6AA2293B" w14:textId="77777777">
            <w:pPr>
              <w:spacing w:line="480" w:lineRule="auto"/>
              <w:rPr>
                <w:rFonts w:cstheme="minorHAnsi"/>
                <w:b/>
                <w:color w:val="002060"/>
              </w:rPr>
            </w:pPr>
            <w:r w:rsidRPr="007B4E55">
              <w:rPr>
                <w:rFonts w:cstheme="minorHAnsi"/>
                <w:b/>
                <w:color w:val="002060"/>
              </w:rPr>
              <w:t xml:space="preserve">Sivas Nuri Demirağ Havalimanı </w:t>
            </w:r>
          </w:p>
        </w:tc>
        <w:tc>
          <w:tcPr>
            <w:tcW w:w="4743" w:type="dxa"/>
          </w:tcPr>
          <w:p w:rsidR="0059536D" w:rsidRPr="007B4E55" w:rsidP="00036369" w14:paraId="6A14AC4D" w14:textId="77777777">
            <w:pPr>
              <w:spacing w:line="480" w:lineRule="auto"/>
              <w:rPr>
                <w:rFonts w:cstheme="minorHAnsi"/>
                <w:b/>
                <w:color w:val="002060"/>
              </w:rPr>
            </w:pPr>
            <w:r w:rsidRPr="007B4E55">
              <w:rPr>
                <w:rFonts w:cstheme="minorHAnsi"/>
                <w:b/>
                <w:color w:val="002060"/>
              </w:rPr>
              <w:t xml:space="preserve">0346 224 86 87 </w:t>
            </w:r>
          </w:p>
          <w:p w:rsidR="0059536D" w:rsidRPr="007B4E55" w:rsidP="00036369" w14:paraId="3622E715" w14:textId="77777777">
            <w:pPr>
              <w:spacing w:line="480" w:lineRule="auto"/>
              <w:rPr>
                <w:rFonts w:cstheme="minorHAnsi"/>
                <w:b/>
                <w:color w:val="002060"/>
              </w:rPr>
            </w:pPr>
            <w:r w:rsidRPr="007B4E55">
              <w:rPr>
                <w:rFonts w:cstheme="minorHAnsi"/>
                <w:b/>
                <w:color w:val="002060"/>
              </w:rPr>
              <w:t>e-posta: infosivas@dhmi.gov.tr</w:t>
            </w:r>
          </w:p>
        </w:tc>
      </w:tr>
      <w:tr w14:paraId="3FD1121F" w14:textId="77777777" w:rsidTr="00036369">
        <w:tblPrEx>
          <w:tblW w:w="0" w:type="auto"/>
          <w:tblLook w:val="04A0"/>
        </w:tblPrEx>
        <w:tc>
          <w:tcPr>
            <w:tcW w:w="4743" w:type="dxa"/>
          </w:tcPr>
          <w:p w:rsidR="0059536D" w:rsidRPr="007B4E55" w:rsidP="00036369" w14:paraId="6B50F694" w14:textId="77777777">
            <w:pPr>
              <w:spacing w:line="480" w:lineRule="auto"/>
              <w:rPr>
                <w:rFonts w:cstheme="minorHAnsi"/>
                <w:b/>
                <w:color w:val="002060"/>
              </w:rPr>
            </w:pPr>
            <w:r w:rsidRPr="007B4E55">
              <w:rPr>
                <w:rFonts w:cstheme="minorHAnsi"/>
                <w:b/>
                <w:color w:val="002060"/>
              </w:rPr>
              <w:t>Havalimanı Müdürü</w:t>
            </w:r>
          </w:p>
        </w:tc>
        <w:tc>
          <w:tcPr>
            <w:tcW w:w="4743" w:type="dxa"/>
          </w:tcPr>
          <w:p w:rsidR="0059536D" w:rsidRPr="007B4E55" w:rsidP="00036369" w14:paraId="1C107E7C" w14:textId="77777777">
            <w:pPr>
              <w:spacing w:line="480" w:lineRule="auto"/>
              <w:rPr>
                <w:rFonts w:cstheme="minorHAnsi"/>
                <w:b/>
                <w:color w:val="002060"/>
              </w:rPr>
            </w:pPr>
            <w:r w:rsidRPr="007B4E55">
              <w:rPr>
                <w:rFonts w:cstheme="minorHAnsi"/>
                <w:b/>
                <w:color w:val="002060"/>
              </w:rPr>
              <w:t>1010</w:t>
            </w:r>
          </w:p>
        </w:tc>
      </w:tr>
      <w:tr w14:paraId="475C3DF3" w14:textId="77777777" w:rsidTr="00036369">
        <w:tblPrEx>
          <w:tblW w:w="0" w:type="auto"/>
          <w:tblLook w:val="04A0"/>
        </w:tblPrEx>
        <w:tc>
          <w:tcPr>
            <w:tcW w:w="4743" w:type="dxa"/>
          </w:tcPr>
          <w:p w:rsidR="0059536D" w:rsidRPr="007B4E55" w:rsidP="00036369" w14:paraId="52B0F625" w14:textId="77777777">
            <w:pPr>
              <w:spacing w:line="480" w:lineRule="auto"/>
              <w:rPr>
                <w:rFonts w:cstheme="minorHAnsi"/>
                <w:b/>
                <w:color w:val="002060"/>
              </w:rPr>
            </w:pPr>
            <w:r w:rsidRPr="007B4E55">
              <w:rPr>
                <w:rFonts w:cstheme="minorHAnsi"/>
                <w:b/>
                <w:color w:val="002060"/>
              </w:rPr>
              <w:t>İşletme Şefi</w:t>
            </w:r>
          </w:p>
        </w:tc>
        <w:tc>
          <w:tcPr>
            <w:tcW w:w="4743" w:type="dxa"/>
          </w:tcPr>
          <w:p w:rsidR="0059536D" w:rsidRPr="007B4E55" w:rsidP="00036369" w14:paraId="69DFBCD6" w14:textId="77777777">
            <w:pPr>
              <w:spacing w:line="480" w:lineRule="auto"/>
              <w:rPr>
                <w:rFonts w:cstheme="minorHAnsi"/>
                <w:b/>
                <w:color w:val="002060"/>
              </w:rPr>
            </w:pPr>
            <w:r w:rsidRPr="007B4E55">
              <w:rPr>
                <w:rFonts w:cstheme="minorHAnsi"/>
                <w:b/>
                <w:color w:val="002060"/>
              </w:rPr>
              <w:t>1004</w:t>
            </w:r>
          </w:p>
        </w:tc>
      </w:tr>
      <w:tr w14:paraId="2A8C5ABF" w14:textId="77777777" w:rsidTr="00036369">
        <w:tblPrEx>
          <w:tblW w:w="0" w:type="auto"/>
          <w:tblLook w:val="04A0"/>
        </w:tblPrEx>
        <w:tc>
          <w:tcPr>
            <w:tcW w:w="4743" w:type="dxa"/>
          </w:tcPr>
          <w:p w:rsidR="0059536D" w:rsidRPr="007B4E55" w:rsidP="00036369" w14:paraId="38C175CF" w14:textId="77777777">
            <w:pPr>
              <w:spacing w:line="480" w:lineRule="auto"/>
              <w:rPr>
                <w:rFonts w:cstheme="minorHAnsi"/>
                <w:b/>
                <w:color w:val="002060"/>
              </w:rPr>
            </w:pPr>
            <w:r w:rsidRPr="007B4E55">
              <w:rPr>
                <w:rFonts w:cstheme="minorHAnsi"/>
                <w:b/>
                <w:color w:val="002060"/>
              </w:rPr>
              <w:t xml:space="preserve">Apron Yönetim Servisi </w:t>
            </w:r>
          </w:p>
        </w:tc>
        <w:tc>
          <w:tcPr>
            <w:tcW w:w="4743" w:type="dxa"/>
          </w:tcPr>
          <w:p w:rsidR="0059536D" w:rsidRPr="007B4E55" w:rsidP="00036369" w14:paraId="70D15A91" w14:textId="77777777">
            <w:pPr>
              <w:spacing w:line="480" w:lineRule="auto"/>
              <w:rPr>
                <w:rFonts w:cstheme="minorHAnsi"/>
                <w:b/>
                <w:color w:val="002060"/>
              </w:rPr>
            </w:pPr>
            <w:r w:rsidRPr="007B4E55">
              <w:rPr>
                <w:rFonts w:cstheme="minorHAnsi"/>
                <w:b/>
                <w:color w:val="002060"/>
              </w:rPr>
              <w:t>1280</w:t>
            </w:r>
          </w:p>
        </w:tc>
      </w:tr>
      <w:tr w14:paraId="7990BCD0" w14:textId="77777777" w:rsidTr="00036369">
        <w:tblPrEx>
          <w:tblW w:w="0" w:type="auto"/>
          <w:tblLook w:val="04A0"/>
        </w:tblPrEx>
        <w:tc>
          <w:tcPr>
            <w:tcW w:w="4743" w:type="dxa"/>
          </w:tcPr>
          <w:p w:rsidR="0059536D" w:rsidRPr="007B4E55" w:rsidP="00036369" w14:paraId="658224C8" w14:textId="77777777">
            <w:pPr>
              <w:spacing w:line="480" w:lineRule="auto"/>
              <w:rPr>
                <w:rFonts w:cstheme="minorHAnsi"/>
                <w:b/>
                <w:color w:val="002060"/>
              </w:rPr>
            </w:pPr>
            <w:r w:rsidRPr="007B4E55">
              <w:rPr>
                <w:rFonts w:cstheme="minorHAnsi"/>
                <w:b/>
                <w:color w:val="002060"/>
              </w:rPr>
              <w:t>Havalimanı Nöbetçi Şefliği</w:t>
            </w:r>
          </w:p>
        </w:tc>
        <w:tc>
          <w:tcPr>
            <w:tcW w:w="4743" w:type="dxa"/>
          </w:tcPr>
          <w:p w:rsidR="0059536D" w:rsidRPr="007B4E55" w:rsidP="00036369" w14:paraId="4CC9ECDD" w14:textId="77777777">
            <w:pPr>
              <w:spacing w:line="480" w:lineRule="auto"/>
              <w:rPr>
                <w:rFonts w:cstheme="minorHAnsi"/>
                <w:b/>
                <w:color w:val="002060"/>
              </w:rPr>
            </w:pPr>
            <w:r w:rsidRPr="007B4E55">
              <w:rPr>
                <w:rFonts w:cstheme="minorHAnsi"/>
                <w:b/>
                <w:color w:val="002060"/>
              </w:rPr>
              <w:t>1003</w:t>
            </w:r>
          </w:p>
        </w:tc>
      </w:tr>
      <w:tr w14:paraId="37B3D77D" w14:textId="77777777" w:rsidTr="00036369">
        <w:tblPrEx>
          <w:tblW w:w="0" w:type="auto"/>
          <w:tblLook w:val="04A0"/>
        </w:tblPrEx>
        <w:tc>
          <w:tcPr>
            <w:tcW w:w="4743" w:type="dxa"/>
          </w:tcPr>
          <w:p w:rsidR="0059536D" w:rsidRPr="007B4E55" w:rsidP="00036369" w14:paraId="40A8724C" w14:textId="77777777">
            <w:pPr>
              <w:spacing w:line="480" w:lineRule="auto"/>
              <w:rPr>
                <w:rFonts w:cstheme="minorHAnsi"/>
                <w:b/>
                <w:color w:val="002060"/>
              </w:rPr>
            </w:pPr>
            <w:r w:rsidRPr="007B4E55">
              <w:rPr>
                <w:rFonts w:cstheme="minorHAnsi"/>
                <w:b/>
                <w:color w:val="002060"/>
              </w:rPr>
              <w:t>Emniyet Yönetim Uzmanlığı</w:t>
            </w:r>
          </w:p>
        </w:tc>
        <w:tc>
          <w:tcPr>
            <w:tcW w:w="4743" w:type="dxa"/>
          </w:tcPr>
          <w:p w:rsidR="0059536D" w:rsidRPr="007B4E55" w:rsidP="00036369" w14:paraId="19359578" w14:textId="77777777">
            <w:pPr>
              <w:spacing w:line="480" w:lineRule="auto"/>
              <w:rPr>
                <w:rFonts w:cstheme="minorHAnsi"/>
                <w:b/>
                <w:color w:val="002060"/>
              </w:rPr>
            </w:pPr>
            <w:r w:rsidRPr="007B4E55">
              <w:rPr>
                <w:rFonts w:cstheme="minorHAnsi"/>
                <w:b/>
                <w:color w:val="002060"/>
              </w:rPr>
              <w:t>2021</w:t>
            </w:r>
          </w:p>
        </w:tc>
      </w:tr>
      <w:tr w14:paraId="04976008" w14:textId="77777777" w:rsidTr="00036369">
        <w:tblPrEx>
          <w:tblW w:w="0" w:type="auto"/>
          <w:tblLook w:val="04A0"/>
        </w:tblPrEx>
        <w:tc>
          <w:tcPr>
            <w:tcW w:w="4743" w:type="dxa"/>
          </w:tcPr>
          <w:p w:rsidR="0059536D" w:rsidRPr="007B4E55" w:rsidP="00036369" w14:paraId="095EA769" w14:textId="77777777">
            <w:pPr>
              <w:spacing w:line="480" w:lineRule="auto"/>
              <w:rPr>
                <w:rFonts w:cstheme="minorHAnsi"/>
                <w:b/>
                <w:color w:val="002060"/>
              </w:rPr>
            </w:pPr>
            <w:r w:rsidRPr="007B4E55">
              <w:rPr>
                <w:rFonts w:cstheme="minorHAnsi"/>
                <w:b/>
                <w:color w:val="002060"/>
              </w:rPr>
              <w:t xml:space="preserve">Hava Seyrüsefer Şefliği </w:t>
            </w:r>
          </w:p>
        </w:tc>
        <w:tc>
          <w:tcPr>
            <w:tcW w:w="4743" w:type="dxa"/>
          </w:tcPr>
          <w:p w:rsidR="0059536D" w:rsidRPr="007B4E55" w:rsidP="00036369" w14:paraId="0F492830" w14:textId="77777777">
            <w:pPr>
              <w:spacing w:line="480" w:lineRule="auto"/>
              <w:rPr>
                <w:rFonts w:cstheme="minorHAnsi"/>
                <w:b/>
                <w:color w:val="002060"/>
              </w:rPr>
            </w:pPr>
            <w:r w:rsidRPr="007B4E55">
              <w:rPr>
                <w:rFonts w:cstheme="minorHAnsi"/>
                <w:b/>
                <w:color w:val="002060"/>
              </w:rPr>
              <w:t>1013</w:t>
            </w:r>
          </w:p>
        </w:tc>
      </w:tr>
    </w:tbl>
    <w:p w:rsidR="0059536D" w:rsidRPr="002C48F4" w:rsidP="0059536D" w14:paraId="3FD1494C" w14:textId="77777777">
      <w:pPr>
        <w:spacing w:line="480" w:lineRule="auto"/>
        <w:rPr>
          <w:rFonts w:cstheme="minorHAnsi"/>
          <w:b/>
        </w:rPr>
      </w:pPr>
      <w:r w:rsidRPr="002C48F4">
        <w:rPr>
          <w:rFonts w:cstheme="minorHAnsi"/>
          <w:b/>
        </w:rPr>
        <w:t>Referans Dokümanlar:</w:t>
      </w:r>
    </w:p>
    <w:p w:rsidR="0059536D" w:rsidRPr="002C48F4" w:rsidP="0059536D" w14:paraId="5AF5AC45" w14:textId="77777777">
      <w:pPr>
        <w:spacing w:line="480" w:lineRule="auto"/>
        <w:rPr>
          <w:rFonts w:cstheme="minorHAnsi"/>
          <w:b/>
        </w:rPr>
      </w:pPr>
      <w:r w:rsidRPr="002C48F4">
        <w:rPr>
          <w:rFonts w:cstheme="minorHAnsi"/>
          <w:b/>
        </w:rPr>
        <w:t>DHMİ Değişimin Yönetimi Prosedürü</w:t>
      </w:r>
    </w:p>
    <w:p w:rsidR="0059536D" w:rsidRPr="002C48F4" w:rsidP="0059536D" w14:paraId="1DDEADBB" w14:textId="77777777">
      <w:pPr>
        <w:spacing w:line="480" w:lineRule="auto"/>
        <w:rPr>
          <w:rFonts w:cstheme="minorHAnsi"/>
          <w:b/>
        </w:rPr>
      </w:pPr>
      <w:r w:rsidRPr="002C48F4">
        <w:rPr>
          <w:rFonts w:cstheme="minorHAnsi"/>
          <w:b/>
        </w:rPr>
        <w:t>Yüklenici firma ile Müdürlüğümüz arasında imzalanan protokoller</w:t>
      </w:r>
    </w:p>
    <w:p w:rsidR="00E16D14" w:rsidP="00E16D14" w14:paraId="2E393BD6" w14:textId="773081E8">
      <w:pPr>
        <w:pStyle w:val="ListParagraph"/>
        <w:rPr>
          <w:rFonts w:ascii="Palatino Linotype" w:hAnsi="Palatino Linotype" w:cs="Times New Roman"/>
          <w:sz w:val="24"/>
          <w:szCs w:val="24"/>
        </w:rPr>
      </w:pPr>
    </w:p>
    <w:p w:rsidR="0059536D" w:rsidP="00E16D14" w14:paraId="1AF488FC" w14:textId="3237EE02">
      <w:pPr>
        <w:pStyle w:val="ListParagraph"/>
        <w:rPr>
          <w:rFonts w:ascii="Palatino Linotype" w:hAnsi="Palatino Linotype" w:cs="Times New Roman"/>
          <w:sz w:val="24"/>
          <w:szCs w:val="24"/>
        </w:rPr>
      </w:pPr>
    </w:p>
    <w:p w:rsidR="0059536D" w:rsidP="00E16D14" w14:paraId="26B2A0FD" w14:textId="2DD6D0B8">
      <w:pPr>
        <w:pStyle w:val="ListParagraph"/>
        <w:rPr>
          <w:rFonts w:ascii="Palatino Linotype" w:hAnsi="Palatino Linotype" w:cs="Times New Roman"/>
          <w:sz w:val="24"/>
          <w:szCs w:val="24"/>
        </w:rPr>
      </w:pPr>
    </w:p>
    <w:p w:rsidR="0059536D" w:rsidP="00E16D14" w14:paraId="2511EF46" w14:textId="3C150E65">
      <w:pPr>
        <w:pStyle w:val="ListParagraph"/>
        <w:rPr>
          <w:rFonts w:ascii="Palatino Linotype" w:hAnsi="Palatino Linotype" w:cs="Times New Roman"/>
          <w:sz w:val="24"/>
          <w:szCs w:val="24"/>
        </w:rPr>
      </w:pPr>
    </w:p>
    <w:p w:rsidR="0059536D" w:rsidP="00E16D14" w14:paraId="0ED61ADA" w14:textId="46D0CEB9">
      <w:pPr>
        <w:pStyle w:val="ListParagraph"/>
        <w:rPr>
          <w:rFonts w:ascii="Palatino Linotype" w:hAnsi="Palatino Linotype" w:cs="Times New Roman"/>
          <w:sz w:val="24"/>
          <w:szCs w:val="24"/>
        </w:rPr>
      </w:pPr>
    </w:p>
    <w:p w:rsidR="0059536D" w:rsidP="00E16D14" w14:paraId="53976B85" w14:textId="73049EC3">
      <w:pPr>
        <w:pStyle w:val="ListParagraph"/>
        <w:rPr>
          <w:rFonts w:ascii="Palatino Linotype" w:hAnsi="Palatino Linotype" w:cs="Times New Roman"/>
          <w:sz w:val="24"/>
          <w:szCs w:val="24"/>
        </w:rPr>
      </w:pPr>
    </w:p>
    <w:p w:rsidR="0059536D" w:rsidP="00E16D14" w14:paraId="134B89B1" w14:textId="53EDFFAD">
      <w:pPr>
        <w:pStyle w:val="ListParagraph"/>
        <w:rPr>
          <w:rFonts w:ascii="Palatino Linotype" w:hAnsi="Palatino Linotype" w:cs="Times New Roman"/>
          <w:sz w:val="24"/>
          <w:szCs w:val="24"/>
        </w:rPr>
      </w:pPr>
    </w:p>
    <w:p w:rsidR="0059536D" w:rsidP="00E16D14" w14:paraId="6C766869" w14:textId="159078D0">
      <w:pPr>
        <w:pStyle w:val="ListParagraph"/>
        <w:rPr>
          <w:rFonts w:ascii="Palatino Linotype" w:hAnsi="Palatino Linotype" w:cs="Times New Roman"/>
          <w:sz w:val="24"/>
          <w:szCs w:val="24"/>
        </w:rPr>
      </w:pPr>
    </w:p>
    <w:p w:rsidR="0059536D" w:rsidP="00E16D14" w14:paraId="62776FFE" w14:textId="1B105877">
      <w:pPr>
        <w:pStyle w:val="ListParagraph"/>
        <w:rPr>
          <w:rFonts w:ascii="Palatino Linotype" w:hAnsi="Palatino Linotype" w:cs="Times New Roman"/>
          <w:sz w:val="24"/>
          <w:szCs w:val="24"/>
        </w:rPr>
      </w:pPr>
    </w:p>
    <w:p w:rsidR="0059536D" w:rsidP="00E16D14" w14:paraId="5D1E8400" w14:textId="76BAEBBB">
      <w:pPr>
        <w:pStyle w:val="ListParagraph"/>
        <w:rPr>
          <w:rFonts w:ascii="Palatino Linotype" w:hAnsi="Palatino Linotype" w:cs="Times New Roman"/>
          <w:sz w:val="24"/>
          <w:szCs w:val="24"/>
        </w:rPr>
      </w:pPr>
    </w:p>
    <w:p w:rsidR="0059536D" w:rsidP="00E16D14" w14:paraId="7BF26F2C" w14:textId="1E9FF022">
      <w:pPr>
        <w:pStyle w:val="ListParagraph"/>
        <w:rPr>
          <w:rFonts w:ascii="Palatino Linotype" w:hAnsi="Palatino Linotype" w:cs="Times New Roman"/>
          <w:sz w:val="24"/>
          <w:szCs w:val="24"/>
        </w:rPr>
      </w:pPr>
    </w:p>
    <w:p w:rsidR="0059536D" w:rsidP="00E16D14" w14:paraId="78CC19A5" w14:textId="4900D237">
      <w:pPr>
        <w:pStyle w:val="ListParagraph"/>
        <w:rPr>
          <w:rFonts w:ascii="Palatino Linotype" w:hAnsi="Palatino Linotype" w:cs="Times New Roman"/>
          <w:sz w:val="24"/>
          <w:szCs w:val="24"/>
        </w:rPr>
      </w:pPr>
    </w:p>
    <w:p w:rsidR="0059536D" w:rsidP="00E16D14" w14:paraId="3F8D6AD0" w14:textId="2F477771">
      <w:pPr>
        <w:pStyle w:val="ListParagraph"/>
        <w:rPr>
          <w:rFonts w:ascii="Palatino Linotype" w:hAnsi="Palatino Linotype" w:cs="Times New Roman"/>
          <w:sz w:val="24"/>
          <w:szCs w:val="24"/>
        </w:rPr>
      </w:pPr>
    </w:p>
    <w:p w:rsidR="0059536D" w:rsidP="00E16D14" w14:paraId="63BE07A2" w14:textId="0C37CD0A">
      <w:pPr>
        <w:pStyle w:val="ListParagraph"/>
        <w:rPr>
          <w:rFonts w:ascii="Palatino Linotype" w:hAnsi="Palatino Linotype" w:cs="Times New Roman"/>
          <w:sz w:val="24"/>
          <w:szCs w:val="24"/>
        </w:rPr>
      </w:pPr>
    </w:p>
    <w:p w:rsidR="0059536D" w:rsidRPr="0059536D" w:rsidP="0059536D" w14:paraId="19F801DD" w14:textId="5A6C4889">
      <w:pPr>
        <w:rPr>
          <w:rFonts w:ascii="Palatino Linotype" w:hAnsi="Palatino Linotype" w:cs="Times New Roman"/>
          <w:sz w:val="24"/>
          <w:szCs w:val="24"/>
        </w:rPr>
      </w:pPr>
    </w:p>
    <w:p w:rsidR="0059536D" w:rsidP="00E16D14" w14:paraId="07279407" w14:textId="1466855F">
      <w:pPr>
        <w:pStyle w:val="ListParagraph"/>
        <w:rPr>
          <w:rFonts w:ascii="Palatino Linotype" w:hAnsi="Palatino Linotype" w:cs="Times New Roman"/>
          <w:sz w:val="24"/>
          <w:szCs w:val="24"/>
        </w:rPr>
      </w:pPr>
    </w:p>
    <w:p w:rsidR="0059536D" w:rsidP="00E16D14" w14:paraId="75C5B250" w14:textId="77777777">
      <w:pPr>
        <w:pStyle w:val="ListParagraph"/>
        <w:rPr>
          <w:rFonts w:ascii="Palatino Linotype" w:hAnsi="Palatino Linotype" w:cs="Times New Roman"/>
          <w:sz w:val="24"/>
          <w:szCs w:val="24"/>
        </w:rPr>
        <w:sectPr w:rsidSect="006A0040">
          <w:headerReference w:type="even" r:id="rId9"/>
          <w:headerReference w:type="default" r:id="rId10"/>
          <w:footerReference w:type="default" r:id="rId11"/>
          <w:pgSz w:w="11906" w:h="16838"/>
          <w:pgMar w:top="1276" w:right="1417" w:bottom="1276" w:left="993" w:header="454" w:footer="0" w:gutter="0"/>
          <w:pgNumType w:start="0"/>
          <w:cols w:space="708"/>
          <w:titlePg/>
          <w:docGrid w:linePitch="360"/>
        </w:sectPr>
      </w:pPr>
    </w:p>
    <w:p w:rsidR="0059536D" w:rsidP="00E16D14" w14:paraId="3C174329" w14:textId="28D10551">
      <w:pPr>
        <w:pStyle w:val="ListParagraph"/>
        <w:rPr>
          <w:rFonts w:ascii="Palatino Linotype" w:hAnsi="Palatino Linotype" w:cs="Times New Roman"/>
          <w:sz w:val="24"/>
          <w:szCs w:val="24"/>
        </w:rPr>
      </w:pPr>
    </w:p>
    <w:p w:rsidR="0059536D" w:rsidP="00E16D14" w14:paraId="1ACE5B5A" w14:textId="789E0DAC">
      <w:pPr>
        <w:pStyle w:val="ListParagraph"/>
        <w:rPr>
          <w:rFonts w:ascii="Palatino Linotype" w:hAnsi="Palatino Linotype" w:cs="Times New Roman"/>
          <w:sz w:val="24"/>
          <w:szCs w:val="24"/>
        </w:rPr>
      </w:pPr>
      <w:r>
        <w:rPr>
          <w:rFonts w:ascii="Palatino Linotype" w:hAnsi="Palatino Linotype" w:cs="Times New Roman"/>
          <w:noProof/>
          <w:sz w:val="24"/>
          <w:szCs w:val="24"/>
        </w:rPr>
        <w:drawing>
          <wp:inline distT="0" distB="0" distL="0" distR="0">
            <wp:extent cx="9315450" cy="4791710"/>
            <wp:effectExtent l="0" t="0" r="0" b="889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9315450" cy="4791710"/>
                    </a:xfrm>
                    <a:prstGeom prst="rect">
                      <a:avLst/>
                    </a:prstGeom>
                    <a:noFill/>
                  </pic:spPr>
                </pic:pic>
              </a:graphicData>
            </a:graphic>
          </wp:inline>
        </w:drawing>
      </w:r>
    </w:p>
    <w:p w:rsidR="0059536D" w:rsidP="00E16D14" w14:paraId="20CE8DF4" w14:textId="72EB0728">
      <w:pPr>
        <w:pStyle w:val="ListParagraph"/>
        <w:rPr>
          <w:rFonts w:ascii="Palatino Linotype" w:hAnsi="Palatino Linotype" w:cs="Times New Roman"/>
          <w:sz w:val="24"/>
          <w:szCs w:val="24"/>
        </w:rPr>
      </w:pPr>
      <w:r>
        <w:rPr>
          <w:rFonts w:ascii="Palatino Linotype" w:hAnsi="Palatino Linotype" w:cs="Times New Roman"/>
          <w:sz w:val="24"/>
          <w:szCs w:val="24"/>
        </w:rPr>
        <w:t>Şekil -1</w:t>
      </w:r>
    </w:p>
    <w:p w:rsidR="00C50517" w:rsidRPr="00E16D14" w:rsidP="00E16D14" w14:paraId="3D7E81A4" w14:textId="77777777">
      <w:pPr>
        <w:pStyle w:val="ListParagraph"/>
        <w:rPr>
          <w:rFonts w:ascii="Palatino Linotype" w:hAnsi="Palatino Linotype" w:cs="Times New Roman"/>
          <w:sz w:val="24"/>
          <w:szCs w:val="24"/>
        </w:rPr>
      </w:pPr>
    </w:p>
    <w:sectPr w:rsidSect="0059536D">
      <w:pgSz w:w="16838" w:h="11906" w:orient="landscape"/>
      <w:pgMar w:top="993" w:right="1276" w:bottom="1417" w:left="1276" w:header="454" w:footer="0"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3078682"/>
      <w:docPartObj>
        <w:docPartGallery w:val="Page Numbers (Bottom of Page)"/>
        <w:docPartUnique/>
      </w:docPartObj>
    </w:sdtPr>
    <w:sdtContent>
      <w:sdt>
        <w:sdtPr>
          <w:id w:val="1154573680"/>
          <w:docPartObj>
            <w:docPartGallery w:val="Page Numbers (Top of Page)"/>
            <w:docPartUnique/>
          </w:docPartObj>
        </w:sdtPr>
        <w:sdtContent>
          <w:p w:rsidR="003A2069" w:rsidRPr="00867ACC" w:rsidP="003A2069" w14:paraId="276BCBA3" w14:textId="77777777">
            <w:pPr>
              <w:pStyle w:val="Footer"/>
              <w:rPr>
                <w:color w:val="00B0F0"/>
                <w14:reflection w14:blurRad="0" w14:stA="10000" w14:stPos="0" w14:endA="0" w14:endPos="0" w14:dist="0" w14:dir="0" w14:fadeDir="0" w14:sx="0" w14:sy="0" w14:kx="0" w14:ky="0" w14:algn="b"/>
              </w:rPr>
            </w:pP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VAS.BLT.2024.002</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12.10.2026</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12.10.2026</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0</w:t>
            </w:r>
            <w:r w:rsidRPr="00867ACC">
              <w:rPr>
                <w:rStyle w:val="IntenseEmphasis"/>
                <w:i w:val="0"/>
                <w:color w:val="00B0F0"/>
                <w:sz w:val="18"/>
                <w:szCs w:val="72"/>
                <w14:shadow w14:blurRad="38100" w14:dist="25400" w14:dir="5400000" w14:sx="100000" w14:sy="100000" w14:kx="0" w14:ky="0" w14:algn="ctr">
                  <w14:srgbClr w14:val="6E747A">
                    <w14:alpha w14:val="57000"/>
                  </w14:srgbClr>
                </w14:shadow>
                <w14:reflection w14:blurRad="0" w14:stA="45000" w14:stPos="0" w14:endA="0" w14:endPos="0" w14:dist="0" w14:dir="0" w14:fadeDir="0" w14:sx="0" w14:sy="0" w14:kx="0" w14:ky="0" w14:algn="b"/>
                <w14:textOutline w14:w="0">
                  <w14:noFill/>
                  <w14:prstDash w14:val="solid"/>
                  <w14:round/>
                </w14:textOutline>
              </w:rPr>
              <w:t xml:space="preserve">  </w:t>
            </w:r>
            <w:r w:rsidRPr="00867ACC" w:rsidR="00961874">
              <w:rPr>
                <w:rFonts w:cstheme="minorHAnsi"/>
                <w:b/>
                <w:noProof/>
                <w:color w:val="00B0F0"/>
                <w:lang w:val="en-US"/>
                <w14:reflection w14:blurRad="0" w14:stA="45000" w14:stPos="0" w14:endA="0" w14:endPos="0" w14:dist="0" w14:dir="0" w14:fadeDir="0" w14:sx="0" w14:sy="0" w14:kx="0" w14:ky="0" w14:algn="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507678" cy="0"/>
                      <wp:effectExtent l="0" t="0" r="2667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flipV="1">
                                <a:off x="0" y="0"/>
                                <a:ext cx="6507678" cy="0"/>
                              </a:xfrm>
                              <a:prstGeom prst="line">
                                <a:avLst/>
                              </a:prstGeom>
                              <a:ln>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1" o:spid="_x0000_s2052" style="flip:y;mso-height-percent:0;mso-height-relative:margin;mso-width-percent:0;mso-width-relative:margin;mso-wrap-distance-bottom:0;mso-wrap-distance-left:9pt;mso-wrap-distance-right:9pt;mso-wrap-distance-top:0;mso-wrap-style:square;position:absolute;visibility:visible;z-index:251661312" from="0,0" to="512.4pt,0" strokecolor="#9cc2e5" strokeweight="0.5pt">
                      <v:stroke joinstyle="miter"/>
                    </v:line>
                  </w:pict>
                </mc:Fallback>
              </mc:AlternateContent>
            </w:r>
            <w:r w:rsidRPr="00867ACC">
              <w:rPr>
                <w:rFonts w:cstheme="minorHAnsi"/>
                <w:b/>
                <w:noProof/>
                <w:color w:val="00B0F0"/>
                <w:lang w:val="en-US"/>
                <w14:reflection w14:blurRad="0" w14:stA="45000" w14:stPos="0" w14:endA="0" w14:endPos="0" w14:dist="0" w14:dir="0" w14:fadeDir="0" w14:sx="0" w14:sy="0" w14:kx="0" w14:ky="0" w14:algn="b"/>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507678" cy="0"/>
                      <wp:effectExtent l="0" t="0" r="26670" b="19050"/>
                      <wp:wrapNone/>
                      <wp:docPr id="35" name="Düz Bağlayıcı 35"/>
                      <wp:cNvGraphicFramePr/>
                      <a:graphic xmlns:a="http://schemas.openxmlformats.org/drawingml/2006/main">
                        <a:graphicData uri="http://schemas.microsoft.com/office/word/2010/wordprocessingShape">
                          <wps:wsp xmlns:wps="http://schemas.microsoft.com/office/word/2010/wordprocessingShape">
                            <wps:cNvCnPr/>
                            <wps:spPr>
                              <a:xfrm flipV="1">
                                <a:off x="0" y="0"/>
                                <a:ext cx="6507678" cy="0"/>
                              </a:xfrm>
                              <a:prstGeom prst="line">
                                <a:avLst/>
                              </a:prstGeom>
                              <a:ln>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35" o:spid="_x0000_s2053" style="flip:y;mso-height-percent:0;mso-height-relative:margin;mso-width-percent:0;mso-width-relative:margin;mso-wrap-distance-bottom:0;mso-wrap-distance-left:9pt;mso-wrap-distance-right:9pt;mso-wrap-distance-top:0;mso-wrap-style:square;position:absolute;visibility:visible;z-index:251660288" from="0,0" to="512.4pt,0" strokecolor="#9cc2e5" strokeweight="0.5pt">
                      <v:stroke joinstyle="miter"/>
                    </v:line>
                  </w:pict>
                </mc:Fallback>
              </mc:AlternateContent>
            </w:r>
          </w:p>
          <w:p w:rsidR="00F61DE3" w:rsidRPr="00867ACC" w:rsidP="009D05B0" w14:paraId="6D6FFCC3" w14:textId="77777777">
            <w:pPr>
              <w:pStyle w:val="Footer"/>
              <w:tabs>
                <w:tab w:val="clear" w:pos="9072"/>
                <w:tab w:val="right" w:pos="9496"/>
              </w:tabs>
              <w:ind w:left="4536" w:firstLine="3686"/>
              <w:rPr>
                <w:b/>
                <w:bCs/>
                <w:color w:val="00B0F0"/>
                <w:sz w:val="24"/>
                <w:szCs w:val="24"/>
              </w:rPr>
            </w:pPr>
            <w:r w:rsidRPr="00867ACC">
              <w:rPr>
                <w:color w:val="00B0F0"/>
              </w:rPr>
              <w:t xml:space="preserve"> Sayfa </w:t>
            </w:r>
            <w:r w:rsidRPr="00867ACC">
              <w:rPr>
                <w:b/>
                <w:bCs/>
                <w:color w:val="00B0F0"/>
                <w:sz w:val="24"/>
                <w:szCs w:val="24"/>
              </w:rPr>
              <w:fldChar w:fldCharType="begin"/>
            </w:r>
            <w:r w:rsidRPr="00867ACC">
              <w:rPr>
                <w:b/>
                <w:bCs/>
                <w:color w:val="00B0F0"/>
              </w:rPr>
              <w:instrText>PAGE</w:instrText>
            </w:r>
            <w:r w:rsidRPr="00867ACC">
              <w:rPr>
                <w:b/>
                <w:bCs/>
                <w:color w:val="00B0F0"/>
                <w:sz w:val="24"/>
                <w:szCs w:val="24"/>
              </w:rPr>
              <w:fldChar w:fldCharType="separate"/>
            </w:r>
            <w:r w:rsidR="0006593D">
              <w:rPr>
                <w:b/>
                <w:bCs/>
                <w:noProof/>
                <w:color w:val="00B0F0"/>
              </w:rPr>
              <w:t>1</w:t>
            </w:r>
            <w:r w:rsidRPr="00867ACC">
              <w:rPr>
                <w:b/>
                <w:bCs/>
                <w:color w:val="00B0F0"/>
                <w:sz w:val="24"/>
                <w:szCs w:val="24"/>
              </w:rPr>
              <w:fldChar w:fldCharType="end"/>
            </w:r>
            <w:r w:rsidRPr="00867ACC">
              <w:rPr>
                <w:color w:val="00B0F0"/>
              </w:rPr>
              <w:t xml:space="preserve"> / </w:t>
            </w:r>
            <w:r w:rsidRPr="00867ACC">
              <w:rPr>
                <w:b/>
                <w:bCs/>
                <w:color w:val="00B0F0"/>
                <w:sz w:val="24"/>
                <w:szCs w:val="24"/>
              </w:rPr>
              <w:fldChar w:fldCharType="begin"/>
            </w:r>
            <w:r w:rsidRPr="00867ACC">
              <w:rPr>
                <w:b/>
                <w:bCs/>
                <w:color w:val="00B0F0"/>
              </w:rPr>
              <w:instrText>NUMPAGES</w:instrText>
            </w:r>
            <w:r w:rsidRPr="00867ACC">
              <w:rPr>
                <w:b/>
                <w:bCs/>
                <w:color w:val="00B0F0"/>
                <w:sz w:val="24"/>
                <w:szCs w:val="24"/>
              </w:rPr>
              <w:fldChar w:fldCharType="separate"/>
            </w:r>
            <w:r w:rsidR="0006593D">
              <w:rPr>
                <w:b/>
                <w:bCs/>
                <w:noProof/>
                <w:color w:val="00B0F0"/>
              </w:rPr>
              <w:t>1</w:t>
            </w:r>
            <w:r w:rsidRPr="00867ACC">
              <w:rPr>
                <w:b/>
                <w:bCs/>
                <w:color w:val="00B0F0"/>
                <w:sz w:val="24"/>
                <w:szCs w:val="24"/>
              </w:rPr>
              <w:fldChar w:fldCharType="end"/>
            </w:r>
          </w:p>
          <w:p w:rsidR="00F61DE3" w:rsidRPr="0082642E" w:rsidP="00104FE4" w14:paraId="7C40A8CA" w14:textId="77777777">
            <w:pPr>
              <w:pStyle w:val="Stil1"/>
              <w:ind w:left="0" w:right="-852"/>
              <w:rPr>
                <w:iCs/>
                <w:color w:val="9CC2E5" w:themeColor="accent1" w:themeTint="99"/>
                <w:szCs w:val="72"/>
                <w14:shadow w14:blurRad="38100" w14:dist="25400" w14:dir="5400000" w14:sx="100000" w14:sy="100000" w14:kx="0" w14:ky="0" w14:algn="ctr">
                  <w14:srgbClr w14:val="6E747A">
                    <w14:alpha w14:val="57000"/>
                  </w14:srgbClr>
                </w14:shadow>
                <w14:textOutline w14:w="0">
                  <w14:noFill/>
                  <w14:prstDash w14:val="solid"/>
                  <w14:round/>
                </w14:textOutline>
              </w:rPr>
            </w:pPr>
            <w:r w:rsidRPr="0082642E">
              <w:rPr>
                <w:rStyle w:val="IntenseEmphasis"/>
                <w:i w:val="0"/>
                <w:color w:val="9CC2E5" w:themeColor="accent1" w:themeTint="99"/>
                <w:sz w:val="18"/>
                <w:szCs w:val="72"/>
                <w14:shadow w14:blurRad="38100" w14:dist="25400" w14:dir="5400000" w14:sx="100000" w14:sy="100000" w14:kx="0" w14:ky="0" w14:algn="ctr">
                  <w14:srgbClr w14:val="6E747A">
                    <w14:alpha w14:val="57000"/>
                  </w14:srgbClr>
                </w14:shadow>
                <w14:textOutline w14:w="0">
                  <w14:noFill/>
                  <w14:prstDash w14:val="solid"/>
                  <w14:round/>
                </w14:textOutline>
              </w:rPr>
              <w:t xml:space="preserve"> </w:t>
            </w:r>
          </w:p>
          <w:p w:rsidR="00F61DE3" w:rsidP="00C809BD" w14:paraId="57985993" w14:textId="77777777">
            <w:pPr>
              <w:pStyle w:val="Footer"/>
              <w:tabs>
                <w:tab w:val="left" w:pos="4002"/>
                <w:tab w:val="clear" w:pos="4536"/>
                <w:tab w:val="center" w:pos="4748"/>
                <w:tab w:val="clear" w:pos="9072"/>
              </w:tabs>
            </w:pPr>
            <w:r>
              <w:tab/>
              <w:tab/>
            </w:r>
          </w:p>
        </w:sdtContent>
      </w:sdt>
    </w:sdtContent>
  </w:sdt>
  <w:p w:rsidR="00B218E9" w:rsidP="00B218E9" w14:paraId="0AB1308D" w14:textId="77777777">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0C1" w14:paraId="5DFAF795"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width:4in;height:4in;margin-top:0;margin-left:0;mso-position-horizontal:center;mso-position-horizontal-relative:margin;mso-position-vertical:center;mso-position-vertical-relative:margin;position:absolute;z-index:-251655168" o:allowincell="f">
          <v:imagedata r:id="rId1" o:title="DHMİ_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25BB" w:rsidRPr="0011662D" w:rsidP="0011662D" w14:paraId="0B75BF1D" w14:textId="77777777">
    <w:pPr>
      <w:pStyle w:val="Stil1"/>
      <w:tabs>
        <w:tab w:val="left" w:pos="785"/>
        <w:tab w:val="right" w:pos="8233"/>
      </w:tabs>
      <w:ind w:left="0"/>
      <w:rPr>
        <w:rStyle w:val="IntenseEmphasis"/>
        <w:i w:val="0"/>
        <w:color w:val="BDD6EE" w:themeColor="accent1" w:themeTint="66"/>
        <w:sz w:val="20"/>
        <w:szCs w:val="72"/>
        <w14:shadow w14:blurRad="38100" w14:dist="25400" w14:dir="5400000" w14:sx="100000" w14:sy="100000" w14:kx="0" w14:ky="0" w14:algn="ctr">
          <w14:srgbClr w14:val="6E747A">
            <w14:alpha w14:val="57000"/>
          </w14:srgbClr>
        </w14:shadow>
        <w14:textOutline w14:w="0">
          <w14:noFill/>
          <w14:prstDash w14:val="solid"/>
          <w14:round/>
        </w14:textOutline>
      </w:rPr>
    </w:pPr>
    <w:r w:rsidRPr="00CE00C1">
      <w:rPr>
        <w:rFonts w:cstheme="minorHAnsi"/>
        <w:noProof/>
        <w:lang w:val="en-US"/>
      </w:rPr>
      <w:drawing>
        <wp:anchor distT="0" distB="0" distL="114300" distR="114300" simplePos="0" relativeHeight="251660288" behindDoc="1" locked="0" layoutInCell="1" allowOverlap="1">
          <wp:simplePos x="0" y="0"/>
          <wp:positionH relativeFrom="margin">
            <wp:posOffset>-41113</wp:posOffset>
          </wp:positionH>
          <wp:positionV relativeFrom="paragraph">
            <wp:posOffset>-62230</wp:posOffset>
          </wp:positionV>
          <wp:extent cx="428625" cy="428625"/>
          <wp:effectExtent l="0" t="0" r="9525" b="9525"/>
          <wp:wrapTight wrapText="bothSides">
            <wp:wrapPolygon>
              <wp:start x="3840" y="0"/>
              <wp:lineTo x="0" y="3840"/>
              <wp:lineTo x="0" y="15360"/>
              <wp:lineTo x="960" y="21120"/>
              <wp:lineTo x="20160" y="21120"/>
              <wp:lineTo x="21120" y="15360"/>
              <wp:lineTo x="21120" y="3840"/>
              <wp:lineTo x="17280" y="0"/>
              <wp:lineTo x="3840" y="0"/>
            </wp:wrapPolygon>
          </wp:wrapTight>
          <wp:docPr id="57" name="Resim 57" descr="Dosya:DHM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Dosya:DHMİ logo.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iCs/>
        <w:noProof/>
        <w:color w:val="BDD6EE" w:themeColor="accent1" w:themeTint="66"/>
        <w:sz w:val="20"/>
        <w:szCs w:val="7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4in;height:4in;margin-top:0;margin-left:0;mso-position-horizontal:center;mso-position-horizontal-relative:margin;mso-position-vertical:center;mso-position-vertical-relative:margin;position:absolute;z-index:-251654144" o:allowincell="f">
          <v:imagedata r:id="rId1" o:title="DHMİ_logo" gain="19661f" blacklevel="22938f"/>
          <w10:wrap anchorx="margin" anchory="margin"/>
        </v:shape>
      </w:pict>
    </w:r>
    <w:r>
      <w:ptab w:relativeTo="indent" w:alignment="center" w:leader="none"/>
    </w:r>
    <w:r w:rsidRPr="0011662D" w:rsidR="0011662D">
      <w:rPr>
        <w:rStyle w:val="IntenseEmphasis"/>
        <w:i w:val="0"/>
        <w:color w:val="BDD6EE" w:themeColor="accent1" w:themeTint="66"/>
        <w:sz w:val="20"/>
        <w:szCs w:val="72"/>
        <w14:shadow w14:blurRad="38100" w14:dist="25400" w14:dir="5400000" w14:sx="100000" w14:sy="100000" w14:kx="0" w14:ky="0" w14:algn="ctr">
          <w14:srgbClr w14:val="6E747A">
            <w14:alpha w14:val="57000"/>
          </w14:srgbClr>
        </w14:shadow>
        <w14:textOutline w14:w="0">
          <w14:noFill/>
          <w14:prstDash w14:val="solid"/>
          <w14:round/>
        </w14:textOutline>
      </w:rPr>
      <w:tab/>
      <w:tab/>
    </w:r>
  </w:p>
  <w:p w:rsidR="00B218E9" w:rsidRPr="009D05B0" w:rsidP="00BC70B1" w14:paraId="3F3173CF" w14:textId="77777777">
    <w:pPr>
      <w:pStyle w:val="Stil1"/>
      <w:ind w:left="0" w:right="-569"/>
      <w:jc w:val="center"/>
      <w:rPr>
        <w:rStyle w:val="IntenseEmphasis"/>
        <w:b/>
        <w:bCs/>
        <w:i w:val="0"/>
        <w:color w:val="BDD6EE" w:themeColor="accent1" w:themeTint="66"/>
        <w:sz w:val="20"/>
        <w:szCs w:val="72"/>
        <w14:shadow w14:blurRad="38100" w14:dist="25400" w14:dir="5400000" w14:sx="100000" w14:sy="100000" w14:kx="0" w14:ky="0" w14:algn="ctr">
          <w14:srgbClr w14:val="6E747A">
            <w14:alpha w14:val="57000"/>
          </w14:srgbClr>
        </w14:shadow>
        <w14:textOutline w14:w="0">
          <w14:noFill/>
          <w14:prstDash w14:val="solid"/>
          <w14:round/>
        </w14:textOutline>
      </w:rPr>
    </w:pPr>
    <w:r w:rsidRPr="009D05B0">
      <w:rPr>
        <w:rFonts w:cstheme="minorHAnsi"/>
        <w:b/>
        <w:bCs/>
        <w:noProof/>
        <w:lang w:val="en-US"/>
      </w:rPr>
      <w:drawing>
        <wp:anchor distT="0" distB="0" distL="114300" distR="114300" simplePos="0" relativeHeight="251659264" behindDoc="1" locked="0" layoutInCell="1" allowOverlap="1">
          <wp:simplePos x="0" y="0"/>
          <wp:positionH relativeFrom="column">
            <wp:posOffset>6473209</wp:posOffset>
          </wp:positionH>
          <wp:positionV relativeFrom="paragraph">
            <wp:posOffset>146008</wp:posOffset>
          </wp:positionV>
          <wp:extent cx="99105" cy="87726"/>
          <wp:effectExtent l="19050" t="19050" r="15240" b="26670"/>
          <wp:wrapNone/>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dsızucak.png"/>
                  <pic:cNvPicPr/>
                </pic:nvPicPr>
                <pic:blipFill>
                  <a:blip xmlns:r="http://schemas.openxmlformats.org/officeDocument/2006/relationships" r:embed="rId2">
                    <a:extLst>
                      <a:ext xmlns:a="http://schemas.openxmlformats.org/drawingml/2006/main" uri="{BEBA8EAE-BF5A-486C-A8C5-ECC9F3942E4B}">
                        <a14:imgProps xmlns:a14="http://schemas.microsoft.com/office/drawing/2010/main">
                          <a14:imgLayer>
                            <a14:imgEffect>
                              <a14:sharpenSoften amount="-75000"/>
                            </a14:imgEffect>
                            <a14:imgEffect>
                              <a14:brightnessContrast bright="18000" contrast="-350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rot="20841036">
                    <a:off x="0" y="0"/>
                    <a:ext cx="100140" cy="88642"/>
                  </a:xfrm>
                  <a:prstGeom prst="rect">
                    <a:avLst/>
                  </a:prstGeom>
                  <a:effectLst>
                    <a:glow rad="0">
                      <a:schemeClr val="accent1"/>
                    </a:glow>
                  </a:effectLst>
                </pic:spPr>
              </pic:pic>
            </a:graphicData>
          </a:graphic>
          <wp14:sizeRelH relativeFrom="margin">
            <wp14:pctWidth>0</wp14:pctWidth>
          </wp14:sizeRelH>
          <wp14:sizeRelV relativeFrom="margin">
            <wp14:pctHeight>0</wp14:pctHeight>
          </wp14:sizeRelV>
        </wp:anchor>
      </w:drawing>
    </w:r>
    <w:r w:rsidRPr="009D05B0" w:rsidR="005178C9">
      <w:rPr>
        <w:rStyle w:val="IntenseEmphasis"/>
        <w:b/>
        <w:bCs/>
        <w:i w:val="0"/>
        <w:color w:val="00B0F0"/>
        <w:sz w:val="20"/>
        <w:szCs w:val="72"/>
        <w14:shadow w14:blurRad="38100" w14:dist="25400" w14:dir="5400000" w14:sx="100000" w14:sy="100000" w14:kx="0" w14:ky="0" w14:algn="ctr">
          <w14:srgbClr w14:val="6E747A">
            <w14:alpha w14:val="57000"/>
          </w14:srgbClr>
        </w14:shadow>
        <w14:textOutline w14:w="0">
          <w14:noFill/>
          <w14:prstDash w14:val="solid"/>
          <w14:round/>
        </w14:textOutline>
      </w:rPr>
      <w:t xml:space="preserve">Emniyet Büteni (Yeni Pist İnşaatı) </w:t>
    </w:r>
  </w:p>
  <w:p w:rsidR="003A2069" w:rsidRPr="00D376FE" w:rsidP="00024C84" w14:paraId="67348F7C" w14:textId="77777777">
    <w:pPr>
      <w:pStyle w:val="Stil1"/>
      <w:spacing w:line="20" w:lineRule="exact"/>
      <w:ind w:left="0"/>
      <w:rPr>
        <w:iCs/>
        <w:color w:val="BDD6EE" w:themeColor="accent1" w:themeTint="66"/>
        <w:sz w:val="20"/>
        <w:szCs w:val="72"/>
        <w:u w:val="single"/>
        <w14:shadow w14:blurRad="38100" w14:dist="25400" w14:dir="5400000" w14:sx="100000" w14:sy="100000" w14:kx="0" w14:ky="0" w14:algn="ctr">
          <w14:srgbClr w14:val="6E747A">
            <w14:alpha w14:val="57000"/>
          </w14:srgbClr>
        </w14:shadow>
        <w14:textOutline w14:w="0">
          <w14:noFill/>
          <w14:prstDash w14:val="solid"/>
          <w14:round/>
        </w14:textOutline>
      </w:rPr>
    </w:pPr>
    <w:r w:rsidRPr="00D1064D">
      <w:rPr>
        <w:rFonts w:cstheme="minorHAnsi"/>
        <w:b/>
        <w:noProof/>
        <w:color w:val="002060"/>
        <w:lang w:val="en-US"/>
      </w:rPr>
      <mc:AlternateContent>
        <mc:Choice Requires="wps">
          <w:drawing>
            <wp:anchor distT="0" distB="0" distL="114300" distR="114300" simplePos="0" relativeHeight="251658240" behindDoc="0" locked="0" layoutInCell="1" allowOverlap="1">
              <wp:simplePos x="0" y="0"/>
              <wp:positionH relativeFrom="column">
                <wp:posOffset>-37703</wp:posOffset>
              </wp:positionH>
              <wp:positionV relativeFrom="paragraph">
                <wp:posOffset>36335</wp:posOffset>
              </wp:positionV>
              <wp:extent cx="6496259" cy="15072"/>
              <wp:effectExtent l="0" t="0" r="19050" b="23495"/>
              <wp:wrapNone/>
              <wp:docPr id="45" name="Düz Bağlayıcı 45"/>
              <wp:cNvGraphicFramePr/>
              <a:graphic xmlns:a="http://schemas.openxmlformats.org/drawingml/2006/main">
                <a:graphicData uri="http://schemas.microsoft.com/office/word/2010/wordprocessingShape">
                  <wps:wsp xmlns:wps="http://schemas.microsoft.com/office/word/2010/wordprocessingShape">
                    <wps:cNvCnPr/>
                    <wps:spPr>
                      <a:xfrm>
                        <a:off x="0" y="0"/>
                        <a:ext cx="6496259" cy="15072"/>
                      </a:xfrm>
                      <a:prstGeom prst="line">
                        <a:avLst/>
                      </a:prstGeom>
                      <a:ln>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45" o:spid="_x0000_s2051" style="mso-height-percent:0;mso-height-relative:margin;mso-width-percent:0;mso-width-relative:margin;mso-wrap-distance-bottom:0;mso-wrap-distance-left:9pt;mso-wrap-distance-right:9pt;mso-wrap-distance-top:0;mso-wrap-style:square;position:absolute;visibility:visible;z-index:251663360" from="-2.95pt,2.85pt" to="508.55pt,4.05pt" strokecolor="#9cc2e5" strokeweight="0.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E1749A"/>
    <w:multiLevelType w:val="hybridMultilevel"/>
    <w:tmpl w:val="065C30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50E47BF"/>
    <w:multiLevelType w:val="hybridMultilevel"/>
    <w:tmpl w:val="50A2CE2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298B645C"/>
    <w:multiLevelType w:val="hybridMultilevel"/>
    <w:tmpl w:val="57281F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B773BA5"/>
    <w:multiLevelType w:val="hybridMultilevel"/>
    <w:tmpl w:val="E4F42B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28F42BA"/>
    <w:multiLevelType w:val="hybridMultilevel"/>
    <w:tmpl w:val="448ACE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3950BE4"/>
    <w:multiLevelType w:val="hybridMultilevel"/>
    <w:tmpl w:val="9FDE96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95D6B62"/>
    <w:multiLevelType w:val="hybridMultilevel"/>
    <w:tmpl w:val="C13833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FCA36E6"/>
    <w:multiLevelType w:val="hybridMultilevel"/>
    <w:tmpl w:val="C54C71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3F0696D"/>
    <w:multiLevelType w:val="hybridMultilevel"/>
    <w:tmpl w:val="69A0856E"/>
    <w:lvl w:ilvl="0">
      <w:start w:val="0"/>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59694BAA"/>
    <w:multiLevelType w:val="hybridMultilevel"/>
    <w:tmpl w:val="CDD6331C"/>
    <w:lvl w:ilvl="0">
      <w:start w:val="5"/>
      <w:numFmt w:val="bullet"/>
      <w:lvlText w:val="-"/>
      <w:lvlJc w:val="left"/>
      <w:pPr>
        <w:ind w:left="1800" w:hanging="360"/>
      </w:pPr>
      <w:rPr>
        <w:rFonts w:ascii="Calibri" w:hAnsi="Calibri" w:eastAsiaTheme="minorHAnsi" w:cs="Calibri" w:hint="default"/>
        <w:color w:val="2E74B5" w:themeColor="accent1" w:themeShade="BF"/>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0">
    <w:nsid w:val="68240318"/>
    <w:multiLevelType w:val="hybridMultilevel"/>
    <w:tmpl w:val="7DDE09BC"/>
    <w:lvl w:ilvl="0">
      <w:start w:val="1"/>
      <w:numFmt w:val="decimal"/>
      <w:lvlText w:val="%1."/>
      <w:lvlJc w:val="left"/>
      <w:pPr>
        <w:ind w:left="720" w:hanging="360"/>
      </w:pPr>
      <w:rPr>
        <w:color w:val="00206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8A54C8F"/>
    <w:multiLevelType w:val="hybridMultilevel"/>
    <w:tmpl w:val="87541D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D0A6CBB"/>
    <w:multiLevelType w:val="hybridMultilevel"/>
    <w:tmpl w:val="ECCE32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17C03CC"/>
    <w:multiLevelType w:val="hybridMultilevel"/>
    <w:tmpl w:val="0C36D2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8BC08B7"/>
    <w:multiLevelType w:val="hybridMultilevel"/>
    <w:tmpl w:val="B24A629A"/>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Palatino Linotype" w:hAnsi="Palatino Linotype" w:eastAsiaTheme="minorHAnsi"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5"/>
  </w:num>
  <w:num w:numId="5">
    <w:abstractNumId w:val="7"/>
  </w:num>
  <w:num w:numId="6">
    <w:abstractNumId w:val="4"/>
  </w:num>
  <w:num w:numId="7">
    <w:abstractNumId w:val="6"/>
  </w:num>
  <w:num w:numId="8">
    <w:abstractNumId w:val="12"/>
  </w:num>
  <w:num w:numId="9">
    <w:abstractNumId w:val="0"/>
  </w:num>
  <w:num w:numId="10">
    <w:abstractNumId w:val="10"/>
  </w:num>
  <w:num w:numId="11">
    <w:abstractNumId w:val="1"/>
  </w:num>
  <w:num w:numId="12">
    <w:abstractNumId w:val="14"/>
  </w:num>
  <w:num w:numId="13">
    <w:abstractNumId w:val="9"/>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65"/>
    <w:rsid w:val="00012816"/>
    <w:rsid w:val="0001552D"/>
    <w:rsid w:val="00024C84"/>
    <w:rsid w:val="00031B5B"/>
    <w:rsid w:val="000326F7"/>
    <w:rsid w:val="00036369"/>
    <w:rsid w:val="000403C3"/>
    <w:rsid w:val="0006593D"/>
    <w:rsid w:val="00073EC2"/>
    <w:rsid w:val="00076AE2"/>
    <w:rsid w:val="000814A2"/>
    <w:rsid w:val="00081B4F"/>
    <w:rsid w:val="000B1D0E"/>
    <w:rsid w:val="000C1270"/>
    <w:rsid w:val="000E0A5C"/>
    <w:rsid w:val="000F0612"/>
    <w:rsid w:val="00101E0E"/>
    <w:rsid w:val="00104FE4"/>
    <w:rsid w:val="00112B50"/>
    <w:rsid w:val="0011662D"/>
    <w:rsid w:val="001316F9"/>
    <w:rsid w:val="001538F2"/>
    <w:rsid w:val="00154E6B"/>
    <w:rsid w:val="001D2FC2"/>
    <w:rsid w:val="001F1C70"/>
    <w:rsid w:val="001F30BA"/>
    <w:rsid w:val="001F5DE0"/>
    <w:rsid w:val="00217E57"/>
    <w:rsid w:val="0028623A"/>
    <w:rsid w:val="00286FC5"/>
    <w:rsid w:val="002921A9"/>
    <w:rsid w:val="002C48F4"/>
    <w:rsid w:val="002E351A"/>
    <w:rsid w:val="002F12B9"/>
    <w:rsid w:val="002F5DDA"/>
    <w:rsid w:val="0030184B"/>
    <w:rsid w:val="00303A71"/>
    <w:rsid w:val="003453EB"/>
    <w:rsid w:val="00372C63"/>
    <w:rsid w:val="003768E1"/>
    <w:rsid w:val="0038543A"/>
    <w:rsid w:val="003901EA"/>
    <w:rsid w:val="003A140C"/>
    <w:rsid w:val="003A2069"/>
    <w:rsid w:val="003A4444"/>
    <w:rsid w:val="003C3C74"/>
    <w:rsid w:val="003C6407"/>
    <w:rsid w:val="00425F89"/>
    <w:rsid w:val="00430B7F"/>
    <w:rsid w:val="00437DE8"/>
    <w:rsid w:val="0044168F"/>
    <w:rsid w:val="0045488E"/>
    <w:rsid w:val="00457EA6"/>
    <w:rsid w:val="004605A9"/>
    <w:rsid w:val="00470756"/>
    <w:rsid w:val="004A0F65"/>
    <w:rsid w:val="004B3DDC"/>
    <w:rsid w:val="004B6626"/>
    <w:rsid w:val="004C0C3A"/>
    <w:rsid w:val="004C7877"/>
    <w:rsid w:val="004F2DAD"/>
    <w:rsid w:val="004F4916"/>
    <w:rsid w:val="005178C9"/>
    <w:rsid w:val="00524412"/>
    <w:rsid w:val="00554A4C"/>
    <w:rsid w:val="00575884"/>
    <w:rsid w:val="00581E56"/>
    <w:rsid w:val="0058730A"/>
    <w:rsid w:val="0059536D"/>
    <w:rsid w:val="005B7DA6"/>
    <w:rsid w:val="005D476B"/>
    <w:rsid w:val="005E798F"/>
    <w:rsid w:val="005F3D9B"/>
    <w:rsid w:val="00615080"/>
    <w:rsid w:val="006625BB"/>
    <w:rsid w:val="006A0040"/>
    <w:rsid w:val="006A6C6A"/>
    <w:rsid w:val="006B22B8"/>
    <w:rsid w:val="00711D5D"/>
    <w:rsid w:val="00766AC4"/>
    <w:rsid w:val="007B3839"/>
    <w:rsid w:val="007B4E55"/>
    <w:rsid w:val="007C50DB"/>
    <w:rsid w:val="007C6837"/>
    <w:rsid w:val="007D0C8F"/>
    <w:rsid w:val="007D2F2A"/>
    <w:rsid w:val="0082642E"/>
    <w:rsid w:val="00867ACC"/>
    <w:rsid w:val="00890840"/>
    <w:rsid w:val="0089590C"/>
    <w:rsid w:val="008F26AC"/>
    <w:rsid w:val="008F49A6"/>
    <w:rsid w:val="00961874"/>
    <w:rsid w:val="009C4B6E"/>
    <w:rsid w:val="009D05B0"/>
    <w:rsid w:val="00A0135A"/>
    <w:rsid w:val="00A11E0F"/>
    <w:rsid w:val="00A56867"/>
    <w:rsid w:val="00A65884"/>
    <w:rsid w:val="00AA3619"/>
    <w:rsid w:val="00AD00AA"/>
    <w:rsid w:val="00B1150C"/>
    <w:rsid w:val="00B218E9"/>
    <w:rsid w:val="00B33196"/>
    <w:rsid w:val="00B34D30"/>
    <w:rsid w:val="00B5712D"/>
    <w:rsid w:val="00BC3C43"/>
    <w:rsid w:val="00BC70B1"/>
    <w:rsid w:val="00BF2838"/>
    <w:rsid w:val="00C42923"/>
    <w:rsid w:val="00C50517"/>
    <w:rsid w:val="00C809BD"/>
    <w:rsid w:val="00CA19C7"/>
    <w:rsid w:val="00CB5C7C"/>
    <w:rsid w:val="00CC5CBC"/>
    <w:rsid w:val="00CE00C1"/>
    <w:rsid w:val="00CF6565"/>
    <w:rsid w:val="00D1064D"/>
    <w:rsid w:val="00D1562F"/>
    <w:rsid w:val="00D376FE"/>
    <w:rsid w:val="00D521AC"/>
    <w:rsid w:val="00D71488"/>
    <w:rsid w:val="00E16D14"/>
    <w:rsid w:val="00E67271"/>
    <w:rsid w:val="00E806E6"/>
    <w:rsid w:val="00EA558D"/>
    <w:rsid w:val="00EB5FEA"/>
    <w:rsid w:val="00EB6801"/>
    <w:rsid w:val="00EF495D"/>
    <w:rsid w:val="00EF7268"/>
    <w:rsid w:val="00F40037"/>
    <w:rsid w:val="00F61DE3"/>
    <w:rsid w:val="00F730EC"/>
    <w:rsid w:val="00F760C8"/>
    <w:rsid w:val="00F8217F"/>
    <w:rsid w:val="00FA3BDD"/>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3889A2A9"/>
  <w15:chartTrackingRefBased/>
  <w15:docId w15:val="{4AB7B240-E7C6-46A1-8275-093BFBF44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42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B218E9"/>
    <w:rPr>
      <w:i/>
      <w:iCs/>
      <w:color w:val="5B9BD5" w:themeColor="accent1"/>
    </w:rPr>
  </w:style>
  <w:style w:type="paragraph" w:customStyle="1" w:styleId="Stil1">
    <w:name w:val="Stil1"/>
    <w:basedOn w:val="Normal"/>
    <w:link w:val="Stil1Char"/>
    <w:qFormat/>
    <w:rsid w:val="00B218E9"/>
    <w:pPr>
      <w:ind w:left="-851"/>
    </w:pPr>
  </w:style>
  <w:style w:type="paragraph" w:styleId="Header">
    <w:name w:val="header"/>
    <w:basedOn w:val="Normal"/>
    <w:link w:val="stBilgiChar"/>
    <w:uiPriority w:val="99"/>
    <w:unhideWhenUsed/>
    <w:rsid w:val="00B218E9"/>
    <w:pPr>
      <w:tabs>
        <w:tab w:val="center" w:pos="4536"/>
        <w:tab w:val="right" w:pos="9072"/>
      </w:tabs>
    </w:pPr>
  </w:style>
  <w:style w:type="character" w:customStyle="1" w:styleId="Stil1Char">
    <w:name w:val="Stil1 Char"/>
    <w:basedOn w:val="DefaultParagraphFont"/>
    <w:link w:val="Stil1"/>
    <w:rsid w:val="00B218E9"/>
  </w:style>
  <w:style w:type="character" w:customStyle="1" w:styleId="stBilgiChar">
    <w:name w:val="Üst Bilgi Char"/>
    <w:basedOn w:val="DefaultParagraphFont"/>
    <w:link w:val="Header"/>
    <w:uiPriority w:val="99"/>
    <w:rsid w:val="00B218E9"/>
  </w:style>
  <w:style w:type="paragraph" w:styleId="Footer">
    <w:name w:val="footer"/>
    <w:basedOn w:val="Normal"/>
    <w:link w:val="AltBilgiChar"/>
    <w:uiPriority w:val="99"/>
    <w:unhideWhenUsed/>
    <w:rsid w:val="00B218E9"/>
    <w:pPr>
      <w:tabs>
        <w:tab w:val="center" w:pos="4536"/>
        <w:tab w:val="right" w:pos="9072"/>
      </w:tabs>
    </w:pPr>
  </w:style>
  <w:style w:type="character" w:customStyle="1" w:styleId="AltBilgiChar">
    <w:name w:val="Alt Bilgi Char"/>
    <w:basedOn w:val="DefaultParagraphFont"/>
    <w:link w:val="Footer"/>
    <w:uiPriority w:val="99"/>
    <w:rsid w:val="00B218E9"/>
  </w:style>
  <w:style w:type="paragraph" w:styleId="BalloonText">
    <w:name w:val="Balloon Text"/>
    <w:basedOn w:val="Normal"/>
    <w:link w:val="BalonMetniChar"/>
    <w:uiPriority w:val="99"/>
    <w:semiHidden/>
    <w:unhideWhenUsed/>
    <w:rsid w:val="00286FC5"/>
    <w:rPr>
      <w:rFonts w:ascii="Segoe UI" w:hAnsi="Segoe UI" w:cs="Segoe UI"/>
      <w:sz w:val="18"/>
      <w:szCs w:val="18"/>
    </w:rPr>
  </w:style>
  <w:style w:type="character" w:customStyle="1" w:styleId="BalonMetniChar">
    <w:name w:val="Balon Metni Char"/>
    <w:basedOn w:val="DefaultParagraphFont"/>
    <w:link w:val="BalloonText"/>
    <w:uiPriority w:val="99"/>
    <w:semiHidden/>
    <w:rsid w:val="00286FC5"/>
    <w:rPr>
      <w:rFonts w:ascii="Segoe UI" w:hAnsi="Segoe UI" w:cs="Segoe UI"/>
      <w:sz w:val="18"/>
      <w:szCs w:val="18"/>
    </w:rPr>
  </w:style>
  <w:style w:type="character" w:styleId="Hyperlink">
    <w:name w:val="Hyperlink"/>
    <w:basedOn w:val="DefaultParagraphFont"/>
    <w:uiPriority w:val="99"/>
    <w:unhideWhenUsed/>
    <w:rsid w:val="00024C84"/>
    <w:rPr>
      <w:color w:val="0563C1" w:themeColor="hyperlink"/>
      <w:u w:val="single"/>
    </w:rPr>
  </w:style>
  <w:style w:type="character" w:customStyle="1" w:styleId="zmlenmeyenBahsetme1">
    <w:name w:val="Çözümlenmeyen Bahsetme1"/>
    <w:basedOn w:val="DefaultParagraphFont"/>
    <w:uiPriority w:val="99"/>
    <w:semiHidden/>
    <w:unhideWhenUsed/>
    <w:rsid w:val="00024C84"/>
    <w:rPr>
      <w:color w:val="605E5C"/>
      <w:shd w:val="clear" w:color="auto" w:fill="E1DFDD"/>
    </w:rPr>
  </w:style>
  <w:style w:type="character" w:styleId="FollowedHyperlink">
    <w:name w:val="FollowedHyperlink"/>
    <w:basedOn w:val="DefaultParagraphFont"/>
    <w:uiPriority w:val="99"/>
    <w:semiHidden/>
    <w:unhideWhenUsed/>
    <w:rsid w:val="00024C84"/>
    <w:rPr>
      <w:color w:val="954F72" w:themeColor="followedHyperlink"/>
      <w:u w:val="single"/>
    </w:rPr>
  </w:style>
  <w:style w:type="paragraph" w:styleId="ListParagraph">
    <w:name w:val="List Paragraph"/>
    <w:basedOn w:val="Normal"/>
    <w:uiPriority w:val="34"/>
    <w:qFormat/>
    <w:rsid w:val="0045488E"/>
    <w:pPr>
      <w:spacing w:after="200" w:line="276" w:lineRule="auto"/>
      <w:ind w:left="720"/>
      <w:contextualSpacing/>
    </w:pPr>
  </w:style>
  <w:style w:type="character" w:styleId="CommentReference">
    <w:name w:val="annotation reference"/>
    <w:basedOn w:val="DefaultParagraphFont"/>
    <w:uiPriority w:val="99"/>
    <w:semiHidden/>
    <w:unhideWhenUsed/>
    <w:rsid w:val="0045488E"/>
    <w:rPr>
      <w:sz w:val="16"/>
      <w:szCs w:val="16"/>
    </w:rPr>
  </w:style>
  <w:style w:type="paragraph" w:styleId="CommentText">
    <w:name w:val="annotation text"/>
    <w:basedOn w:val="Normal"/>
    <w:link w:val="AklamaMetniChar"/>
    <w:uiPriority w:val="99"/>
    <w:semiHidden/>
    <w:unhideWhenUsed/>
    <w:rsid w:val="0045488E"/>
    <w:pPr>
      <w:spacing w:after="200"/>
    </w:pPr>
    <w:rPr>
      <w:sz w:val="20"/>
      <w:szCs w:val="20"/>
    </w:rPr>
  </w:style>
  <w:style w:type="character" w:customStyle="1" w:styleId="AklamaMetniChar">
    <w:name w:val="Açıklama Metni Char"/>
    <w:basedOn w:val="DefaultParagraphFont"/>
    <w:link w:val="CommentText"/>
    <w:uiPriority w:val="99"/>
    <w:semiHidden/>
    <w:rsid w:val="0045488E"/>
    <w:rPr>
      <w:sz w:val="20"/>
      <w:szCs w:val="20"/>
    </w:rPr>
  </w:style>
  <w:style w:type="paragraph" w:styleId="NoSpacing">
    <w:name w:val="No Spacing"/>
    <w:link w:val="AralkYokChar"/>
    <w:uiPriority w:val="1"/>
    <w:qFormat/>
    <w:rsid w:val="00457EA6"/>
    <w:pPr>
      <w:spacing w:after="0" w:line="240" w:lineRule="auto"/>
    </w:pPr>
    <w:rPr>
      <w:rFonts w:eastAsiaTheme="minorEastAsia"/>
      <w:lang w:eastAsia="tr-TR"/>
    </w:rPr>
  </w:style>
  <w:style w:type="character" w:customStyle="1" w:styleId="AralkYokChar">
    <w:name w:val="Aralık Yok Char"/>
    <w:basedOn w:val="DefaultParagraphFont"/>
    <w:link w:val="NoSpacing"/>
    <w:uiPriority w:val="1"/>
    <w:rsid w:val="00457EA6"/>
    <w:rPr>
      <w:rFonts w:eastAsiaTheme="minorEastAsia"/>
      <w:lang w:eastAsia="tr-TR"/>
    </w:rPr>
  </w:style>
  <w:style w:type="table" w:customStyle="1" w:styleId="TabloKlavuzu1">
    <w:name w:val="Tablo Kılavuzu1"/>
    <w:basedOn w:val="TableNormal"/>
    <w:next w:val="TableGrid"/>
    <w:uiPriority w:val="39"/>
    <w:rsid w:val="001F30B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TableNormal"/>
    <w:next w:val="TableGrid"/>
    <w:uiPriority w:val="39"/>
    <w:rsid w:val="001F30B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1F30B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Grid">
    <w:name w:val="Table Grid"/>
    <w:basedOn w:val="TableNormal"/>
    <w:uiPriority w:val="39"/>
    <w:rsid w:val="001F3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34D30"/>
    <w:rPr>
      <w:color w:val="605E5C"/>
      <w:shd w:val="clear" w:color="auto" w:fill="E1DFDD"/>
    </w:rPr>
  </w:style>
  <w:style w:type="character" w:customStyle="1" w:styleId="richtext">
    <w:name w:val="richtext"/>
    <w:basedOn w:val="DefaultParagraphFont"/>
    <w:rsid w:val="0059536D"/>
  </w:style>
  <w:style w:type="paragraph" w:customStyle="1" w:styleId="Default">
    <w:name w:val="Default"/>
    <w:rsid w:val="0059536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image" Target="media/image1.png"/><Relationship Id="rId18" Type="http://schemas.openxmlformats.org/officeDocument/2006/relationships/customXml" Target="../customXml/item7.xml"/><Relationship Id="rId3" Type="http://schemas.openxmlformats.org/officeDocument/2006/relationships/fontTable" Target="fontTable.xml"/><Relationship Id="rId12" Type="http://schemas.openxmlformats.org/officeDocument/2006/relationships/image" Target="media/image3.png"/><Relationship Id="rId7" Type="http://schemas.openxmlformats.org/officeDocument/2006/relationships/customXml" Target="../customXml/item4.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customXml" Target="../customXml/item3.xml"/><Relationship Id="rId15" Type="http://schemas.openxmlformats.org/officeDocument/2006/relationships/styles" Target="styles.xml"/><Relationship Id="rId5" Type="http://schemas.openxmlformats.org/officeDocument/2006/relationships/customXml" Target="../customXml/item2.xml"/><Relationship Id="rId10" Type="http://schemas.openxmlformats.org/officeDocument/2006/relationships/header" Target="header2.xml"/><Relationship Id="rId14" Type="http://schemas.openxmlformats.org/officeDocument/2006/relationships/numbering" Target="numbering.xml"/><Relationship Id="rId4" Type="http://schemas.openxmlformats.org/officeDocument/2006/relationships/customXml" Target="../customXml/item1.xml"/><Relationship Id="rId9" Type="http://schemas.openxmlformats.org/officeDocument/2006/relationships/header" Target="header1.xml"/></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CLASSIFICATIONDATETIME%">11:05 20/06/2023</XMLData>
</file>

<file path=customXml/item2.xml><?xml version="1.0" encoding="utf-8"?>
<XMLData TextToDisplay="%DOCUMENTGUID%">{00000000-0000-0000-0000-000000000000}</XMLData>
</file>

<file path=customXml/item3.xml><?xml version="1.0" encoding="utf-8"?>
<XMLData TextToDisplay="RightsWATCHMark">3|DHMI-DHMI-TASNIF DISI|{00000000-0000-0000-0000-000000000000}</XML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Belge" ma:contentTypeID="0x010100AD33EE58718D244984EF8FE576B468A1" ma:contentTypeVersion="1" ma:contentTypeDescription="Yeni belge oluşturun." ma:contentTypeScope="" ma:versionID="3eebbeba8ab706a10a77b252d323040b">
  <xsd:schema xmlns:xsd="http://www.w3.org/2001/XMLSchema" xmlns:xs="http://www.w3.org/2001/XMLSchema" xmlns:p="http://schemas.microsoft.com/office/2006/metadata/properties" xmlns:ns1="http://schemas.microsoft.com/sharepoint/v3" targetNamespace="http://schemas.microsoft.com/office/2006/metadata/properties" ma:root="true" ma:fieldsID="325dc6b498a576da2ca002a44efc38c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2F8BBE3-4ED2-4702-9495-269BD50D82A4}">
  <ds:schemaRefs/>
</ds:datastoreItem>
</file>

<file path=customXml/itemProps2.xml><?xml version="1.0" encoding="utf-8"?>
<ds:datastoreItem xmlns:ds="http://schemas.openxmlformats.org/officeDocument/2006/customXml" ds:itemID="{FD4E8AF7-52A2-4597-B5EA-5C1C55F5DB50}">
  <ds:schemaRefs/>
</ds:datastoreItem>
</file>

<file path=customXml/itemProps3.xml><?xml version="1.0" encoding="utf-8"?>
<ds:datastoreItem xmlns:ds="http://schemas.openxmlformats.org/officeDocument/2006/customXml" ds:itemID="{3ADBBFB4-8448-4318-AC15-839C1665B0DC}">
  <ds:schemaRefs/>
</ds:datastoreItem>
</file>

<file path=customXml/itemProps4.xml><?xml version="1.0" encoding="utf-8"?>
<ds:datastoreItem xmlns:ds="http://schemas.openxmlformats.org/officeDocument/2006/customXml" ds:itemID="{A7C965DF-46FC-4807-800C-1D07817F020B}">
  <ds:schemaRefs>
    <ds:schemaRef ds:uri="http://schemas.openxmlformats.org/officeDocument/2006/bibliography"/>
  </ds:schemaRefs>
</ds:datastoreItem>
</file>

<file path=customXml/itemProps5.xml><?xml version="1.0" encoding="utf-8"?>
<ds:datastoreItem xmlns:ds="http://schemas.openxmlformats.org/officeDocument/2006/customXml" ds:itemID="{0974F6BB-C3D4-411D-8181-7C74F183A529}"/>
</file>

<file path=customXml/itemProps6.xml><?xml version="1.0" encoding="utf-8"?>
<ds:datastoreItem xmlns:ds="http://schemas.openxmlformats.org/officeDocument/2006/customXml" ds:itemID="{E7E9FAD9-DDEA-457A-B9CE-EFC4BF852D06}"/>
</file>

<file path=customXml/itemProps7.xml><?xml version="1.0" encoding="utf-8"?>
<ds:datastoreItem xmlns:ds="http://schemas.openxmlformats.org/officeDocument/2006/customXml" ds:itemID="{7B809A6C-9E25-46FF-B838-FF79F913C507}"/>
</file>

<file path=docProps/app.xml><?xml version="1.0" encoding="utf-8"?>
<Properties xmlns="http://schemas.openxmlformats.org/officeDocument/2006/extended-properties" xmlns:vt="http://schemas.openxmlformats.org/officeDocument/2006/docPropsVTypes">
  <Template>Normal.dotm</Template>
  <TotalTime>1</TotalTime>
  <Pages>1</Pages>
  <Words>1001</Words>
  <Characters>5709</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zeki.gungor@dhmi.gov.tr</dc:creator>
  <cp:lastModifiedBy>Yasin ELBAY</cp:lastModifiedBy>
  <cp:revision>5</cp:revision>
  <cp:lastPrinted>2019-05-22T12:32:00Z</cp:lastPrinted>
  <dcterms:created xsi:type="dcterms:W3CDTF">2026-10-12T06:51:00Z</dcterms:created>
  <dcterms:modified xsi:type="dcterms:W3CDTF">2026-10-12T06:52:00Z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3|DHMI-DHMI-TASNIF DISI|{00000000-0000-0000-0000-000000000000}</vt:lpwstr>
  </property>
  <property fmtid="{D5CDD505-2E9C-101B-9397-08002B2CF9AE}" pid="3" name="ContentTypeId">
    <vt:lpwstr>0x010100AD33EE58718D244984EF8FE576B468A1</vt:lpwstr>
  </property>
  <property fmtid="{D5CDD505-2E9C-101B-9397-08002B2CF9AE}" pid="4" name="Order">
    <vt:r8>130000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ies>
</file>