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8F" w:rsidRPr="00953D8F" w:rsidRDefault="00953D8F" w:rsidP="00953D8F">
      <w:pPr>
        <w:pStyle w:val="AralkYok"/>
        <w:jc w:val="center"/>
        <w:rPr>
          <w:rFonts w:ascii="Times New Roman" w:hAnsi="Times New Roman" w:cs="Times New Roman"/>
          <w:sz w:val="24"/>
          <w:szCs w:val="24"/>
          <w:lang w:eastAsia="tr-TR"/>
        </w:rPr>
      </w:pPr>
      <w:r w:rsidRPr="00953D8F">
        <w:rPr>
          <w:rFonts w:ascii="Times New Roman" w:hAnsi="Times New Roman" w:cs="Times New Roman"/>
          <w:sz w:val="24"/>
          <w:szCs w:val="24"/>
          <w:lang w:eastAsia="tr-TR"/>
        </w:rPr>
        <w:t>AKARYAKIT SATIN ALINACAKTIR</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u w:val="single"/>
          <w:lang w:eastAsia="tr-TR"/>
        </w:rPr>
        <w:t>DEVLET HAVA MEYDANLARI İŞLETMESİ GENEL MÜDÜRLÜĞÜ(DHMİ) MUŞ HAVA ALANI MÜDÜRLÜĞÜ</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Muş Sultan Alparslan Havalimanı 2021-2022 Yılları Akaryakıt Alımı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53D8F" w:rsidRPr="00953D8F" w:rsidTr="00953D8F">
        <w:tc>
          <w:tcPr>
            <w:tcW w:w="3300" w:type="dxa"/>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İKN</w:t>
            </w:r>
          </w:p>
        </w:tc>
        <w:tc>
          <w:tcPr>
            <w:tcW w:w="50" w:type="pct"/>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2020/392011</w:t>
            </w:r>
          </w:p>
        </w:tc>
      </w:tr>
    </w:tbl>
    <w:p w:rsidR="00953D8F" w:rsidRPr="00953D8F" w:rsidRDefault="00953D8F" w:rsidP="00953D8F">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53D8F" w:rsidRPr="00953D8F" w:rsidTr="00953D8F">
        <w:tc>
          <w:tcPr>
            <w:tcW w:w="0" w:type="auto"/>
            <w:gridSpan w:val="3"/>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color w:val="B04935"/>
                <w:sz w:val="24"/>
                <w:szCs w:val="24"/>
                <w:lang w:eastAsia="tr-TR"/>
              </w:rPr>
              <w:t>1-İdarenin</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a) Adı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DEVLET HAVA MEYDANLARI İŞLETMESİ GENEL MÜDÜRLÜĞÜ(DHMİ) MUŞ HAVA ALANI MÜDÜRLÜĞÜ</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b) Adresi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Sungu Beldesi Şehit Naim Çiftçi Mahallesi Havaalanı Caddesi No:16 İç Kapı:Z4 MERKEZ/MUŞ 49100 MUŞ MERKEZ/MUŞ</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c) Telefon ve faks numarası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proofErr w:type="gramStart"/>
            <w:r w:rsidRPr="00953D8F">
              <w:rPr>
                <w:rFonts w:ascii="Times New Roman" w:hAnsi="Times New Roman" w:cs="Times New Roman"/>
                <w:sz w:val="24"/>
                <w:szCs w:val="24"/>
                <w:lang w:eastAsia="tr-TR"/>
              </w:rPr>
              <w:t>4362500004</w:t>
            </w:r>
            <w:proofErr w:type="gramEnd"/>
            <w:r w:rsidRPr="00953D8F">
              <w:rPr>
                <w:rFonts w:ascii="Times New Roman" w:hAnsi="Times New Roman" w:cs="Times New Roman"/>
                <w:sz w:val="24"/>
                <w:szCs w:val="24"/>
                <w:lang w:eastAsia="tr-TR"/>
              </w:rPr>
              <w:t xml:space="preserve"> - 4362500001</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ç)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https://ekap.kik.gov.tr/EKAP/ </w:t>
            </w:r>
            <w:bookmarkStart w:id="0" w:name="_GoBack"/>
            <w:bookmarkEnd w:id="0"/>
          </w:p>
        </w:tc>
      </w:tr>
    </w:tbl>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br/>
      </w:r>
      <w:r w:rsidRPr="00953D8F">
        <w:rPr>
          <w:rFonts w:ascii="Times New Roman" w:hAnsi="Times New Roman" w:cs="Times New Roman"/>
          <w:color w:val="B04935"/>
          <w:sz w:val="24"/>
          <w:szCs w:val="24"/>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705"/>
      </w:tblGrid>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a) Adı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Muş Sultan Alparslan Havalimanı 2021-2022 Yılları Akaryakıt Alımı</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b) Niteliği, türü ve miktarı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Benzin: 10.000 litre Motorin: 100.000 litre</w:t>
            </w:r>
            <w:r w:rsidRPr="00953D8F">
              <w:rPr>
                <w:rFonts w:ascii="Times New Roman" w:hAnsi="Times New Roman" w:cs="Times New Roman"/>
                <w:sz w:val="24"/>
                <w:szCs w:val="24"/>
                <w:lang w:eastAsia="tr-TR"/>
              </w:rPr>
              <w:br/>
              <w:t xml:space="preserve">Ayrıntılı bilgiye </w:t>
            </w:r>
            <w:proofErr w:type="spellStart"/>
            <w:r w:rsidRPr="00953D8F">
              <w:rPr>
                <w:rFonts w:ascii="Times New Roman" w:hAnsi="Times New Roman" w:cs="Times New Roman"/>
                <w:sz w:val="24"/>
                <w:szCs w:val="24"/>
                <w:lang w:eastAsia="tr-TR"/>
              </w:rPr>
              <w:t>EKAP’ta</w:t>
            </w:r>
            <w:proofErr w:type="spellEnd"/>
            <w:r w:rsidRPr="00953D8F">
              <w:rPr>
                <w:rFonts w:ascii="Times New Roman" w:hAnsi="Times New Roman" w:cs="Times New Roman"/>
                <w:sz w:val="24"/>
                <w:szCs w:val="24"/>
                <w:lang w:eastAsia="tr-TR"/>
              </w:rPr>
              <w:t xml:space="preserve"> yer alan ihale dokümanı içinde bulunan idari şartnameden ulaşılabilir.</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c) Yapılacağı/teslim edileceği yer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Muş Sultan Alparslan Havalimanı Müdürlüğü Garaj Binası Yakıt Deposu</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ç) Süresi/teslim tarihi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01.01.2021-31.12.2022 tarihleri arasında </w:t>
            </w:r>
            <w:proofErr w:type="spellStart"/>
            <w:r w:rsidRPr="00953D8F">
              <w:rPr>
                <w:rFonts w:ascii="Times New Roman" w:hAnsi="Times New Roman" w:cs="Times New Roman"/>
                <w:sz w:val="24"/>
                <w:szCs w:val="24"/>
                <w:lang w:eastAsia="tr-TR"/>
              </w:rPr>
              <w:t>İDARE'nin</w:t>
            </w:r>
            <w:proofErr w:type="spellEnd"/>
            <w:r w:rsidRPr="00953D8F">
              <w:rPr>
                <w:rFonts w:ascii="Times New Roman" w:hAnsi="Times New Roman" w:cs="Times New Roman"/>
                <w:sz w:val="24"/>
                <w:szCs w:val="24"/>
                <w:lang w:eastAsia="tr-TR"/>
              </w:rPr>
              <w:t xml:space="preserve"> akaryakıt ürünü ihtiyaçları (Benzin - Motorin ) </w:t>
            </w:r>
            <w:proofErr w:type="gramStart"/>
            <w:r w:rsidRPr="00953D8F">
              <w:rPr>
                <w:rFonts w:ascii="Times New Roman" w:hAnsi="Times New Roman" w:cs="Times New Roman"/>
                <w:sz w:val="24"/>
                <w:szCs w:val="24"/>
                <w:lang w:eastAsia="tr-TR"/>
              </w:rPr>
              <w:t>ikmalini ,depolama</w:t>
            </w:r>
            <w:proofErr w:type="gramEnd"/>
            <w:r w:rsidRPr="00953D8F">
              <w:rPr>
                <w:rFonts w:ascii="Times New Roman" w:hAnsi="Times New Roman" w:cs="Times New Roman"/>
                <w:sz w:val="24"/>
                <w:szCs w:val="24"/>
                <w:lang w:eastAsia="tr-TR"/>
              </w:rPr>
              <w:t xml:space="preserve"> kapasitelerine göre, YÜKLENİCİ, </w:t>
            </w:r>
            <w:proofErr w:type="spellStart"/>
            <w:r w:rsidRPr="00953D8F">
              <w:rPr>
                <w:rFonts w:ascii="Times New Roman" w:hAnsi="Times New Roman" w:cs="Times New Roman"/>
                <w:sz w:val="24"/>
                <w:szCs w:val="24"/>
                <w:lang w:eastAsia="tr-TR"/>
              </w:rPr>
              <w:t>İDARE'nin</w:t>
            </w:r>
            <w:proofErr w:type="spellEnd"/>
            <w:r w:rsidRPr="00953D8F">
              <w:rPr>
                <w:rFonts w:ascii="Times New Roman" w:hAnsi="Times New Roman" w:cs="Times New Roman"/>
                <w:sz w:val="24"/>
                <w:szCs w:val="24"/>
                <w:lang w:eastAsia="tr-TR"/>
              </w:rPr>
              <w:t xml:space="preserve"> yazılı talimatında belirtilen miktarlarda yakıtı talimatı izleyen 2 gün(48 saat) içinde teslimatı yapacaktır. </w:t>
            </w:r>
          </w:p>
        </w:tc>
      </w:tr>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d) İşe başlama tarihi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01.01.2021</w:t>
            </w:r>
          </w:p>
        </w:tc>
      </w:tr>
    </w:tbl>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br/>
      </w:r>
      <w:r w:rsidRPr="00953D8F">
        <w:rPr>
          <w:rFonts w:ascii="Times New Roman" w:hAnsi="Times New Roman" w:cs="Times New Roman"/>
          <w:color w:val="B04935"/>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15"/>
        <w:gridCol w:w="97"/>
        <w:gridCol w:w="2690"/>
      </w:tblGrid>
      <w:tr w:rsidR="00953D8F" w:rsidRPr="00953D8F" w:rsidTr="00953D8F">
        <w:tc>
          <w:tcPr>
            <w:tcW w:w="3300" w:type="dxa"/>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a) İhale (son teklif verme) tarih ve saati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20.08.2020 - </w:t>
            </w:r>
            <w:proofErr w:type="gramStart"/>
            <w:r w:rsidRPr="00953D8F">
              <w:rPr>
                <w:rFonts w:ascii="Times New Roman" w:hAnsi="Times New Roman" w:cs="Times New Roman"/>
                <w:sz w:val="24"/>
                <w:szCs w:val="24"/>
                <w:lang w:eastAsia="tr-TR"/>
              </w:rPr>
              <w:t>10:00</w:t>
            </w:r>
            <w:proofErr w:type="gramEnd"/>
          </w:p>
        </w:tc>
      </w:tr>
      <w:tr w:rsidR="00953D8F" w:rsidRPr="00953D8F" w:rsidTr="00953D8F">
        <w:tc>
          <w:tcPr>
            <w:tcW w:w="0" w:type="auto"/>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b) İhale komisyonunun toplantı yeri (e-tekliflerin açılacağı adres) </w:t>
            </w:r>
          </w:p>
        </w:tc>
        <w:tc>
          <w:tcPr>
            <w:tcW w:w="50" w:type="pct"/>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Muş Sultan Alparslan Havalimanı Müdürlüğü Toplantı Salonu</w:t>
            </w:r>
          </w:p>
        </w:tc>
      </w:tr>
    </w:tbl>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br/>
        <w:t>4. İhaleye katılabilme şartları ve istenilen belgeler ile yeterlik değerlendirmesinde uygulanacak kriterler:</w:t>
      </w:r>
      <w:r w:rsidRPr="00953D8F">
        <w:rPr>
          <w:rFonts w:ascii="Times New Roman" w:hAnsi="Times New Roman" w:cs="Times New Roman"/>
          <w:sz w:val="24"/>
          <w:szCs w:val="24"/>
          <w:lang w:eastAsia="tr-TR"/>
        </w:rPr>
        <w:br/>
      </w:r>
      <w:proofErr w:type="gramStart"/>
      <w:r w:rsidRPr="00953D8F">
        <w:rPr>
          <w:rFonts w:ascii="Times New Roman" w:hAnsi="Times New Roman" w:cs="Times New Roman"/>
          <w:sz w:val="24"/>
          <w:szCs w:val="24"/>
          <w:lang w:eastAsia="tr-TR"/>
        </w:rPr>
        <w:t>4.1</w:t>
      </w:r>
      <w:proofErr w:type="gramEnd"/>
      <w:r w:rsidRPr="00953D8F">
        <w:rPr>
          <w:rFonts w:ascii="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lastRenderedPageBreak/>
        <w:t xml:space="preserve">4.1.1.3. İhale konusu malın satış faaliyetinin yerine getirilebilmesi için ilgili mevzuat gereğince alınması zorunlu izin, ruhsat veya faaliyet belgesi veya belgelerine ilişkin bilgiler: </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İhaleye katılacak Akaryakıt Satış bayileri için; herhangi bir Akaryakıt Dağıtım ve Pazarlama Şirketinden ihalenin yapılacağı yıl içerisinde almış olduğu EPDK Akaryakıt Pompa Satış İstasyonu bayilik belgesi ve bağlı bulunduğu Belediye Başkanlığından akaryakıt istasyonu işletim ruhsatının noter tasdikli sureti ihale dosyasına eklenecektir.</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İhaleye katılacak akaryakıt dağıtım ve pazarlama şirketlerinin ise; Enerji ve Tabii Kaynaklar Bakanlığı Petrol İşleri Genel Müdürlüğünden İhalenin yapılacağı yıl içerisinde almış olduğu “ Akaryakıt Dağıtım ve Pazarlama Kuruluşu” olduğunu gösterir belgesinin noter tasdikli sureti ihale dosyasına </w:t>
      </w:r>
      <w:proofErr w:type="spellStart"/>
      <w:proofErr w:type="gramStart"/>
      <w:r w:rsidRPr="00953D8F">
        <w:rPr>
          <w:rFonts w:ascii="Times New Roman" w:hAnsi="Times New Roman" w:cs="Times New Roman"/>
          <w:sz w:val="24"/>
          <w:szCs w:val="24"/>
          <w:lang w:eastAsia="tr-TR"/>
        </w:rPr>
        <w:t>eklenecektir.Akaryakıt</w:t>
      </w:r>
      <w:proofErr w:type="spellEnd"/>
      <w:proofErr w:type="gramEnd"/>
      <w:r w:rsidRPr="00953D8F">
        <w:rPr>
          <w:rFonts w:ascii="Times New Roman" w:hAnsi="Times New Roman" w:cs="Times New Roman"/>
          <w:sz w:val="24"/>
          <w:szCs w:val="24"/>
          <w:lang w:eastAsia="tr-TR"/>
        </w:rPr>
        <w:t xml:space="preserve"> ürününün belirtilen </w:t>
      </w:r>
      <w:proofErr w:type="spellStart"/>
      <w:r w:rsidRPr="00953D8F">
        <w:rPr>
          <w:rFonts w:ascii="Times New Roman" w:hAnsi="Times New Roman" w:cs="Times New Roman"/>
          <w:sz w:val="24"/>
          <w:szCs w:val="24"/>
          <w:lang w:eastAsia="tr-TR"/>
        </w:rPr>
        <w:t>mahale</w:t>
      </w:r>
      <w:proofErr w:type="spellEnd"/>
      <w:r w:rsidRPr="00953D8F">
        <w:rPr>
          <w:rFonts w:ascii="Times New Roman" w:hAnsi="Times New Roman" w:cs="Times New Roman"/>
          <w:sz w:val="24"/>
          <w:szCs w:val="24"/>
          <w:lang w:eastAsia="tr-TR"/>
        </w:rPr>
        <w:t xml:space="preserve"> nakliyesi YÜKLENİCİ’ ye aittir.</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İDARE </w:t>
      </w:r>
      <w:proofErr w:type="gramStart"/>
      <w:r w:rsidRPr="00953D8F">
        <w:rPr>
          <w:rFonts w:ascii="Times New Roman" w:hAnsi="Times New Roman" w:cs="Times New Roman"/>
          <w:sz w:val="24"/>
          <w:szCs w:val="24"/>
          <w:lang w:eastAsia="tr-TR"/>
        </w:rPr>
        <w:t>envanterinde</w:t>
      </w:r>
      <w:proofErr w:type="gramEnd"/>
      <w:r w:rsidRPr="00953D8F">
        <w:rPr>
          <w:rFonts w:ascii="Times New Roman" w:hAnsi="Times New Roman" w:cs="Times New Roman"/>
          <w:sz w:val="24"/>
          <w:szCs w:val="24"/>
          <w:lang w:eastAsia="tr-TR"/>
        </w:rPr>
        <w:t xml:space="preserve"> bulunan araçlarının Havalimanı sınırları dışına özellikleri itibari ile çıkarılamaması nedeniyle; bu araçların yakıt ikmali YÜKLENİCİ’ </w:t>
      </w:r>
      <w:proofErr w:type="spellStart"/>
      <w:r w:rsidRPr="00953D8F">
        <w:rPr>
          <w:rFonts w:ascii="Times New Roman" w:hAnsi="Times New Roman" w:cs="Times New Roman"/>
          <w:sz w:val="24"/>
          <w:szCs w:val="24"/>
          <w:lang w:eastAsia="tr-TR"/>
        </w:rPr>
        <w:t>nin</w:t>
      </w:r>
      <w:proofErr w:type="spellEnd"/>
      <w:r w:rsidRPr="00953D8F">
        <w:rPr>
          <w:rFonts w:ascii="Times New Roman" w:hAnsi="Times New Roman" w:cs="Times New Roman"/>
          <w:sz w:val="24"/>
          <w:szCs w:val="24"/>
          <w:lang w:eastAsia="tr-TR"/>
        </w:rPr>
        <w:t xml:space="preserve"> uygun teçhizat ile donatılmış araçları ile İDARE’ </w:t>
      </w:r>
      <w:proofErr w:type="spellStart"/>
      <w:r w:rsidRPr="00953D8F">
        <w:rPr>
          <w:rFonts w:ascii="Times New Roman" w:hAnsi="Times New Roman" w:cs="Times New Roman"/>
          <w:sz w:val="24"/>
          <w:szCs w:val="24"/>
          <w:lang w:eastAsia="tr-TR"/>
        </w:rPr>
        <w:t>nin</w:t>
      </w:r>
      <w:proofErr w:type="spellEnd"/>
      <w:r w:rsidRPr="00953D8F">
        <w:rPr>
          <w:rFonts w:ascii="Times New Roman" w:hAnsi="Times New Roman" w:cs="Times New Roman"/>
          <w:sz w:val="24"/>
          <w:szCs w:val="24"/>
          <w:lang w:eastAsia="tr-TR"/>
        </w:rPr>
        <w:t xml:space="preserve"> bildireceği ihtiyaçlara göre zaman gözetmeksizin tüm ikmalleri YÜKLENİCİ tarafından yerinde yapılacaktır. </w:t>
      </w:r>
      <w:proofErr w:type="gramStart"/>
      <w:r w:rsidRPr="00953D8F">
        <w:rPr>
          <w:rFonts w:ascii="Times New Roman" w:hAnsi="Times New Roman" w:cs="Times New Roman"/>
          <w:sz w:val="24"/>
          <w:szCs w:val="24"/>
          <w:lang w:eastAsia="tr-TR"/>
        </w:rPr>
        <w:t>(</w:t>
      </w:r>
      <w:proofErr w:type="gramEnd"/>
      <w:r w:rsidRPr="00953D8F">
        <w:rPr>
          <w:rFonts w:ascii="Times New Roman" w:hAnsi="Times New Roman" w:cs="Times New Roman"/>
          <w:sz w:val="24"/>
          <w:szCs w:val="24"/>
          <w:lang w:eastAsia="tr-TR"/>
        </w:rPr>
        <w:t xml:space="preserve">Bu araçların yakıt ikmalini sağlamak amacıyla YÜKLENİCİ tarafından İhale sonrası İDARE’ </w:t>
      </w:r>
      <w:proofErr w:type="spellStart"/>
      <w:r w:rsidRPr="00953D8F">
        <w:rPr>
          <w:rFonts w:ascii="Times New Roman" w:hAnsi="Times New Roman" w:cs="Times New Roman"/>
          <w:sz w:val="24"/>
          <w:szCs w:val="24"/>
          <w:lang w:eastAsia="tr-TR"/>
        </w:rPr>
        <w:t>nin</w:t>
      </w:r>
      <w:proofErr w:type="spellEnd"/>
      <w:r w:rsidRPr="00953D8F">
        <w:rPr>
          <w:rFonts w:ascii="Times New Roman" w:hAnsi="Times New Roman" w:cs="Times New Roman"/>
          <w:sz w:val="24"/>
          <w:szCs w:val="24"/>
          <w:lang w:eastAsia="tr-TR"/>
        </w:rPr>
        <w:t xml:space="preserve"> görüşüne uygun olarak alternatif ikmal çözümleri önerilebilir.</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br/>
      </w:r>
      <w:proofErr w:type="gramStart"/>
      <w:r w:rsidRPr="00953D8F">
        <w:rPr>
          <w:rFonts w:ascii="Times New Roman" w:hAnsi="Times New Roman" w:cs="Times New Roman"/>
          <w:sz w:val="24"/>
          <w:szCs w:val="24"/>
          <w:lang w:eastAsia="tr-TR"/>
        </w:rPr>
        <w:t xml:space="preserve">4.1.2. Teklif vermeye yetkili olduğunu gösteren imza beyannamesi veya imza sirkülerine ilişkin bilgileri; </w:t>
      </w:r>
      <w:r w:rsidRPr="00953D8F">
        <w:rPr>
          <w:rFonts w:ascii="Times New Roman" w:hAnsi="Times New Roman" w:cs="Times New Roman"/>
          <w:sz w:val="24"/>
          <w:szCs w:val="24"/>
          <w:lang w:eastAsia="tr-TR"/>
        </w:rPr>
        <w:br/>
        <w:t xml:space="preserve">4.1.2.1. Gerçek kişi olması halinde, noter tasdikli imza beyannamesi bilgileri, </w:t>
      </w:r>
      <w:r w:rsidRPr="00953D8F">
        <w:rPr>
          <w:rFonts w:ascii="Times New Roman" w:hAnsi="Times New Roman" w:cs="Times New Roman"/>
          <w:sz w:val="24"/>
          <w:szCs w:val="24"/>
          <w:lang w:eastAsia="tr-TR"/>
        </w:rPr>
        <w:b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953D8F">
        <w:rPr>
          <w:rFonts w:ascii="Times New Roman" w:hAnsi="Times New Roman" w:cs="Times New Roman"/>
          <w:sz w:val="24"/>
          <w:szCs w:val="24"/>
          <w:lang w:eastAsia="tr-TR"/>
        </w:rPr>
        <w:br/>
        <w:t xml:space="preserve">4.1.3. Şekli ve içeriği İdari Şartnamede belirlenen teklif mektubu. </w:t>
      </w:r>
      <w:proofErr w:type="gramEnd"/>
      <w:r w:rsidRPr="00953D8F">
        <w:rPr>
          <w:rFonts w:ascii="Times New Roman" w:hAnsi="Times New Roman" w:cs="Times New Roman"/>
          <w:sz w:val="24"/>
          <w:szCs w:val="24"/>
          <w:lang w:eastAsia="tr-TR"/>
        </w:rPr>
        <w:br/>
        <w:t xml:space="preserve">4.1.4. Şekli ve içeriği İdari Şartnamede belirlenen geçici teminat bilgileri. </w:t>
      </w:r>
      <w:r w:rsidRPr="00953D8F">
        <w:rPr>
          <w:rFonts w:ascii="Times New Roman" w:hAnsi="Times New Roman" w:cs="Times New Roman"/>
          <w:sz w:val="24"/>
          <w:szCs w:val="24"/>
          <w:lang w:eastAsia="tr-TR"/>
        </w:rPr>
        <w:br/>
        <w:t xml:space="preserve">4.1.5 İhale konusu alımın tamamı veya bir kısmı alt yüklenicilere yaptırılamaz. </w:t>
      </w:r>
      <w:r w:rsidRPr="00953D8F">
        <w:rPr>
          <w:rFonts w:ascii="Times New Roman" w:hAnsi="Times New Roman" w:cs="Times New Roman"/>
          <w:sz w:val="24"/>
          <w:szCs w:val="24"/>
          <w:lang w:eastAsia="tr-TR"/>
        </w:rPr>
        <w:br/>
      </w:r>
      <w:proofErr w:type="gramStart"/>
      <w:r w:rsidRPr="00953D8F">
        <w:rPr>
          <w:rFonts w:ascii="Times New Roman" w:hAnsi="Times New Roman" w:cs="Times New Roman"/>
          <w:sz w:val="24"/>
          <w:szCs w:val="24"/>
          <w:lang w:eastAsia="tr-TR"/>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4.2. Ekonomik ve mali yeterliğe ilişkin belgeler ve bu belgelerin taşıması gereken </w:t>
            </w:r>
            <w:proofErr w:type="gramStart"/>
            <w:r w:rsidRPr="00953D8F">
              <w:rPr>
                <w:rFonts w:ascii="Times New Roman" w:hAnsi="Times New Roman" w:cs="Times New Roman"/>
                <w:sz w:val="24"/>
                <w:szCs w:val="24"/>
                <w:lang w:eastAsia="tr-TR"/>
              </w:rPr>
              <w:t>kriterler</w:t>
            </w:r>
            <w:proofErr w:type="gramEnd"/>
            <w:r w:rsidRPr="00953D8F">
              <w:rPr>
                <w:rFonts w:ascii="Times New Roman" w:hAnsi="Times New Roman" w:cs="Times New Roman"/>
                <w:sz w:val="24"/>
                <w:szCs w:val="24"/>
                <w:lang w:eastAsia="tr-TR"/>
              </w:rPr>
              <w:t>:</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İdare tarafından ekonomik ve mali yeterliğe ilişkin </w:t>
            </w:r>
            <w:proofErr w:type="gramStart"/>
            <w:r w:rsidRPr="00953D8F">
              <w:rPr>
                <w:rFonts w:ascii="Times New Roman" w:hAnsi="Times New Roman" w:cs="Times New Roman"/>
                <w:sz w:val="24"/>
                <w:szCs w:val="24"/>
                <w:lang w:eastAsia="tr-TR"/>
              </w:rPr>
              <w:t>kriter</w:t>
            </w:r>
            <w:proofErr w:type="gramEnd"/>
            <w:r w:rsidRPr="00953D8F">
              <w:rPr>
                <w:rFonts w:ascii="Times New Roman" w:hAnsi="Times New Roman" w:cs="Times New Roman"/>
                <w:sz w:val="24"/>
                <w:szCs w:val="24"/>
                <w:lang w:eastAsia="tr-TR"/>
              </w:rPr>
              <w:t xml:space="preserve"> belirtilmemiştir.</w:t>
            </w:r>
          </w:p>
        </w:tc>
      </w:tr>
    </w:tbl>
    <w:p w:rsidR="00953D8F" w:rsidRPr="00953D8F" w:rsidRDefault="00953D8F" w:rsidP="00953D8F">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4.3. Mesleki ve teknik yeterliğe ilişkin belgeler ve bu belgelerin taşıması gereken </w:t>
            </w:r>
            <w:proofErr w:type="gramStart"/>
            <w:r w:rsidRPr="00953D8F">
              <w:rPr>
                <w:rFonts w:ascii="Times New Roman" w:hAnsi="Times New Roman" w:cs="Times New Roman"/>
                <w:sz w:val="24"/>
                <w:szCs w:val="24"/>
                <w:lang w:eastAsia="tr-TR"/>
              </w:rPr>
              <w:t>kriterler</w:t>
            </w:r>
            <w:proofErr w:type="gramEnd"/>
            <w:r w:rsidRPr="00953D8F">
              <w:rPr>
                <w:rFonts w:ascii="Times New Roman" w:hAnsi="Times New Roman" w:cs="Times New Roman"/>
                <w:sz w:val="24"/>
                <w:szCs w:val="24"/>
                <w:lang w:eastAsia="tr-TR"/>
              </w:rPr>
              <w:t xml:space="preserve">: </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4.3.1. İş deneyimini gösteren belgelere ilişkin bilgiler: </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Son beş yıl içinde bedel içeren bir sözleşme kapsamında kesin kabul işlemleri tamamlanan ve teklif edilen bedelin % 25 oranından az olmamak üzere ihale konusu iş veya benzer işlere ilişkin iş deneyimini gösteren belgelere veya teknolojik ürün deneyim belgesine ait bilgiler. </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4.3.2.</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4.3.2.1. Ürünlerin piyasaya arzına ilişkin belgelere ait bilgiler: </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-İstekli Akaryakıt Dağıtıcısı ise 5015 sayılı Petrol Piyasası Kanunu hükümlerine uygun olarak alınmış işin bitim tarihine kadar geçerli olan Dağıtıcı Lisansının aslını veya noter tasdikli suretini;</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-İstekli Akaryakıt Dağıtıcısının Bayisi ise 5015 Sayılı Petrol Piyasası Kanunu hükümlerine uygun olarak alınmış işin bitim tarihine kadar geçerli olan Bayi Lisansının aslını veya noter tasdikli sureti ile birlikte Dağıtıcı ile yapmış olduğu Tek Elden Satış Sözleşmesinin aslını </w:t>
            </w:r>
            <w:r w:rsidRPr="00953D8F">
              <w:rPr>
                <w:rFonts w:ascii="Times New Roman" w:hAnsi="Times New Roman" w:cs="Times New Roman"/>
                <w:sz w:val="24"/>
                <w:szCs w:val="24"/>
                <w:lang w:eastAsia="tr-TR"/>
              </w:rPr>
              <w:lastRenderedPageBreak/>
              <w:t>veya noter tasdikli suretini teklifle beraber sunacaktır.</w:t>
            </w:r>
          </w:p>
        </w:tc>
      </w:tr>
    </w:tbl>
    <w:p w:rsidR="00953D8F" w:rsidRPr="00953D8F" w:rsidRDefault="00953D8F" w:rsidP="00953D8F">
      <w:pPr>
        <w:pStyle w:val="AralkYok"/>
        <w:rPr>
          <w:rFonts w:ascii="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4.4. Bu ihalede benzer iş olarak kabul edilecek işler:</w:t>
            </w:r>
          </w:p>
        </w:tc>
      </w:tr>
      <w:tr w:rsidR="00953D8F" w:rsidRPr="00953D8F" w:rsidTr="00953D8F">
        <w:tc>
          <w:tcPr>
            <w:tcW w:w="0" w:type="auto"/>
            <w:shd w:val="clear" w:color="auto" w:fill="auto"/>
            <w:tcMar>
              <w:top w:w="45" w:type="dxa"/>
              <w:left w:w="15" w:type="dxa"/>
              <w:bottom w:w="15" w:type="dxa"/>
              <w:right w:w="15" w:type="dxa"/>
            </w:tcMar>
            <w:vAlign w:val="center"/>
            <w:hideMark/>
          </w:tcPr>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4.4.1.</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Akaryakıt ürünleri alımı, satımı ve dağıtımı benzer iş olarak kabul edilecektir.</w:t>
            </w:r>
          </w:p>
        </w:tc>
      </w:tr>
    </w:tbl>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br/>
        <w:t xml:space="preserve">5. Ekonomik açıdan en avantajlı teklif sadece fiyat esasına göre belirlenecektir.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6. İhaleye sadece yerli istekliler katılabilecektir.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7. İhale dokümanı EKAP üzerinden bedelsiz olarak görülebilir. Ancak, ihaleye teklif verecek olanların, e-imza kullanarak EKAP üzerinden ihale dokümanını indirmeleri zorunludur.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8. Teklifler, EKAP üzerinden elektronik ortamda hazırlandıktan sonra, e-imza ile imzalanarak, teklife ilişkin e-anahtar ile birlikte ihale tarih ve saatine kadar EKAP üzerinden gönderilecektir.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10. Bu ihalede, işin tamamı için teklif verilecektir.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11. İstekliler teklif ettikleri bedelin %3’ünden az olmamak üzere kendi belirleyecekleri tutarda geçici teminat vereceklerdir.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12. Bu ihalede elektronik eksiltme yapılmayacaktır.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 xml:space="preserve">13. Verilen tekliflerin geçerlilik süresi, ihale tarihinden itibaren 90 (doksan) takvim günüdür. </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14.Konsorsiyum olarak ihaleye teklif verilemez.</w:t>
      </w:r>
      <w:r w:rsidRPr="00953D8F">
        <w:rPr>
          <w:rFonts w:ascii="Times New Roman" w:hAnsi="Times New Roman" w:cs="Times New Roman"/>
          <w:sz w:val="24"/>
          <w:szCs w:val="24"/>
          <w:lang w:eastAsia="tr-TR"/>
        </w:rPr>
        <w:br/>
      </w:r>
      <w:r w:rsidRPr="00953D8F">
        <w:rPr>
          <w:rFonts w:ascii="Times New Roman" w:hAnsi="Times New Roman" w:cs="Times New Roman"/>
          <w:sz w:val="24"/>
          <w:szCs w:val="24"/>
          <w:lang w:eastAsia="tr-TR"/>
        </w:rPr>
        <w:br/>
        <w:t>15. Diğer hususlar:</w:t>
      </w:r>
    </w:p>
    <w:p w:rsidR="00953D8F" w:rsidRPr="00953D8F" w:rsidRDefault="00953D8F" w:rsidP="00953D8F">
      <w:pPr>
        <w:pStyle w:val="AralkYok"/>
        <w:rPr>
          <w:rFonts w:ascii="Times New Roman" w:hAnsi="Times New Roman" w:cs="Times New Roman"/>
          <w:sz w:val="24"/>
          <w:szCs w:val="24"/>
          <w:lang w:eastAsia="tr-TR"/>
        </w:rPr>
      </w:pPr>
      <w:r w:rsidRPr="00953D8F">
        <w:rPr>
          <w:rFonts w:ascii="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EA78EF" w:rsidRDefault="00953D8F" w:rsidP="00953D8F">
      <w:r w:rsidRPr="00953D8F">
        <w:rPr>
          <w:rFonts w:ascii="Roboto sans-serif" w:eastAsia="Times New Roman" w:hAnsi="Roboto sans-serif" w:cs="Helvetica"/>
          <w:color w:val="666666"/>
          <w:sz w:val="20"/>
          <w:szCs w:val="20"/>
          <w:lang w:eastAsia="tr-TR"/>
        </w:rPr>
        <w:br/>
      </w:r>
    </w:p>
    <w:sectPr w:rsidR="00EA7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8F"/>
    <w:rsid w:val="00953D8F"/>
    <w:rsid w:val="00EA7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3D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53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3245">
      <w:bodyDiv w:val="1"/>
      <w:marLeft w:val="0"/>
      <w:marRight w:val="0"/>
      <w:marTop w:val="0"/>
      <w:marBottom w:val="0"/>
      <w:divBdr>
        <w:top w:val="none" w:sz="0" w:space="0" w:color="auto"/>
        <w:left w:val="none" w:sz="0" w:space="0" w:color="auto"/>
        <w:bottom w:val="none" w:sz="0" w:space="0" w:color="auto"/>
        <w:right w:val="none" w:sz="0" w:space="0" w:color="auto"/>
      </w:divBdr>
      <w:divsChild>
        <w:div w:id="949510528">
          <w:marLeft w:val="0"/>
          <w:marRight w:val="0"/>
          <w:marTop w:val="0"/>
          <w:marBottom w:val="0"/>
          <w:divBdr>
            <w:top w:val="none" w:sz="0" w:space="0" w:color="auto"/>
            <w:left w:val="none" w:sz="0" w:space="0" w:color="auto"/>
            <w:bottom w:val="none" w:sz="0" w:space="0" w:color="auto"/>
            <w:right w:val="none" w:sz="0" w:space="0" w:color="auto"/>
          </w:divBdr>
          <w:divsChild>
            <w:div w:id="598833842">
              <w:marLeft w:val="0"/>
              <w:marRight w:val="0"/>
              <w:marTop w:val="0"/>
              <w:marBottom w:val="0"/>
              <w:divBdr>
                <w:top w:val="none" w:sz="0" w:space="0" w:color="auto"/>
                <w:left w:val="none" w:sz="0" w:space="0" w:color="auto"/>
                <w:bottom w:val="none" w:sz="0" w:space="0" w:color="auto"/>
                <w:right w:val="none" w:sz="0" w:space="0" w:color="auto"/>
              </w:divBdr>
              <w:divsChild>
                <w:div w:id="866605872">
                  <w:marLeft w:val="0"/>
                  <w:marRight w:val="0"/>
                  <w:marTop w:val="0"/>
                  <w:marBottom w:val="0"/>
                  <w:divBdr>
                    <w:top w:val="none" w:sz="0" w:space="0" w:color="auto"/>
                    <w:left w:val="none" w:sz="0" w:space="0" w:color="auto"/>
                    <w:bottom w:val="none" w:sz="0" w:space="0" w:color="auto"/>
                    <w:right w:val="none" w:sz="0" w:space="0" w:color="auto"/>
                  </w:divBdr>
                </w:div>
                <w:div w:id="718942804">
                  <w:marLeft w:val="0"/>
                  <w:marRight w:val="0"/>
                  <w:marTop w:val="0"/>
                  <w:marBottom w:val="0"/>
                  <w:divBdr>
                    <w:top w:val="none" w:sz="0" w:space="0" w:color="auto"/>
                    <w:left w:val="none" w:sz="0" w:space="0" w:color="auto"/>
                    <w:bottom w:val="none" w:sz="0" w:space="0" w:color="auto"/>
                    <w:right w:val="none" w:sz="0" w:space="0" w:color="auto"/>
                  </w:divBdr>
                </w:div>
                <w:div w:id="1084955502">
                  <w:marLeft w:val="0"/>
                  <w:marRight w:val="0"/>
                  <w:marTop w:val="0"/>
                  <w:marBottom w:val="0"/>
                  <w:divBdr>
                    <w:top w:val="none" w:sz="0" w:space="0" w:color="auto"/>
                    <w:left w:val="none" w:sz="0" w:space="0" w:color="auto"/>
                    <w:bottom w:val="none" w:sz="0" w:space="0" w:color="auto"/>
                    <w:right w:val="none" w:sz="0" w:space="0" w:color="auto"/>
                  </w:divBdr>
                </w:div>
                <w:div w:id="573857286">
                  <w:marLeft w:val="0"/>
                  <w:marRight w:val="0"/>
                  <w:marTop w:val="0"/>
                  <w:marBottom w:val="0"/>
                  <w:divBdr>
                    <w:top w:val="none" w:sz="0" w:space="0" w:color="auto"/>
                    <w:left w:val="none" w:sz="0" w:space="0" w:color="auto"/>
                    <w:bottom w:val="none" w:sz="0" w:space="0" w:color="auto"/>
                    <w:right w:val="none" w:sz="0" w:space="0" w:color="auto"/>
                  </w:divBdr>
                </w:div>
                <w:div w:id="7413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913A9-991F-4B81-B67E-43FE0E069962}"/>
</file>

<file path=customXml/itemProps2.xml><?xml version="1.0" encoding="utf-8"?>
<ds:datastoreItem xmlns:ds="http://schemas.openxmlformats.org/officeDocument/2006/customXml" ds:itemID="{BD46E517-9C71-4CF9-ACA7-6B5B0F2A0B03}"/>
</file>

<file path=customXml/itemProps3.xml><?xml version="1.0" encoding="utf-8"?>
<ds:datastoreItem xmlns:ds="http://schemas.openxmlformats.org/officeDocument/2006/customXml" ds:itemID="{96081A56-ACB4-4125-AC2E-64E8769F2BB2}"/>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6390</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YILDIRIM</dc:creator>
  <cp:lastModifiedBy>Murat YILDIRIM</cp:lastModifiedBy>
  <cp:revision>1</cp:revision>
  <dcterms:created xsi:type="dcterms:W3CDTF">2020-07-28T10:48:00Z</dcterms:created>
  <dcterms:modified xsi:type="dcterms:W3CDTF">2020-07-28T10:52:00Z</dcterms:modified>
</cp:coreProperties>
</file>